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95" w:rsidRDefault="009E5795">
      <w:pPr>
        <w:keepNext/>
        <w:keepLines/>
        <w:widowControl w:val="0"/>
        <w:suppressLineNumbers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– городской округ</w:t>
      </w:r>
    </w:p>
    <w:p w:rsidR="009E5795" w:rsidRDefault="009E5795">
      <w:pPr>
        <w:keepNext/>
        <w:keepLines/>
        <w:widowControl w:val="0"/>
        <w:suppressLineNumbers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 Югорск</w:t>
      </w:r>
    </w:p>
    <w:p w:rsidR="009E5795" w:rsidRDefault="009E5795">
      <w:pPr>
        <w:keepNext/>
        <w:keepLines/>
        <w:widowControl w:val="0"/>
        <w:suppressLineNumbers/>
        <w:spacing w:after="0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КОНКУРСНАЯ КОМИССИЯ</w:t>
      </w:r>
    </w:p>
    <w:p w:rsidR="009E5795" w:rsidRDefault="009E5795">
      <w:pPr>
        <w:keepNext/>
        <w:keepLines/>
        <w:widowControl w:val="0"/>
        <w:suppressLineNumbers/>
        <w:spacing w:after="0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5223"/>
      </w:tblGrid>
      <w:tr w:rsidR="009E5795">
        <w:tc>
          <w:tcPr>
            <w:tcW w:w="4968" w:type="dxa"/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Утверждаю</w:t>
            </w:r>
          </w:p>
          <w:p w:rsidR="009E5795" w:rsidRDefault="00E13D10">
            <w:pPr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города - д</w:t>
            </w:r>
            <w:r w:rsidR="009E5795">
              <w:rPr>
                <w:sz w:val="22"/>
                <w:szCs w:val="22"/>
              </w:rPr>
              <w:t>иректор департамента жилищно-коммунального и строительного комплекса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jc w:val="center"/>
              <w:rPr>
                <w:sz w:val="22"/>
                <w:szCs w:val="22"/>
              </w:rPr>
            </w:pPr>
          </w:p>
          <w:p w:rsidR="009E5795" w:rsidRDefault="009E5795">
            <w:pPr>
              <w:widowControl w:val="0"/>
              <w:suppressLineNumbers/>
              <w:spacing w:after="0"/>
              <w:jc w:val="center"/>
              <w:rPr>
                <w:sz w:val="22"/>
                <w:szCs w:val="22"/>
              </w:rPr>
            </w:pP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__________________________В.К. Бандурин</w:t>
            </w:r>
          </w:p>
          <w:p w:rsidR="009E5795" w:rsidRDefault="009E5795" w:rsidP="00F967E7">
            <w:pPr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«19 » января 201</w:t>
            </w:r>
            <w:r w:rsidR="00F967E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223" w:type="dxa"/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Утверждаю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конкурсной комиссии 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="00F967E7">
              <w:rPr>
                <w:sz w:val="22"/>
                <w:szCs w:val="22"/>
              </w:rPr>
              <w:t>отбору</w:t>
            </w:r>
            <w:r>
              <w:rPr>
                <w:sz w:val="22"/>
                <w:szCs w:val="22"/>
              </w:rPr>
              <w:t xml:space="preserve"> управляющей организации для управления многоквартирными домами 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Югорска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  <w:r w:rsidR="00F967E7">
              <w:rPr>
                <w:sz w:val="22"/>
                <w:szCs w:val="22"/>
              </w:rPr>
              <w:t>Г.А. Ярков</w:t>
            </w:r>
          </w:p>
          <w:p w:rsidR="009E5795" w:rsidRDefault="009E5795" w:rsidP="00F967E7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«19» января 201</w:t>
            </w:r>
            <w:r w:rsidR="00F967E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</w:tbl>
    <w:p w:rsidR="009E5795" w:rsidRDefault="009E5795">
      <w:pPr>
        <w:keepNext/>
        <w:keepLines/>
        <w:widowControl w:val="0"/>
        <w:suppressLineNumbers/>
        <w:spacing w:after="0"/>
      </w:pPr>
    </w:p>
    <w:p w:rsidR="009E5795" w:rsidRDefault="009E5795">
      <w:pPr>
        <w:keepNext/>
        <w:keepLines/>
        <w:widowControl w:val="0"/>
        <w:suppressLineNumbers/>
        <w:spacing w:after="0"/>
        <w:ind w:left="4963" w:firstLine="709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left="4963" w:firstLine="709"/>
        <w:rPr>
          <w:i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left="4963" w:firstLine="709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left="4963" w:firstLine="709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left="4963" w:firstLine="709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left="4963" w:firstLine="709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left="4963" w:firstLine="709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left="4963" w:firstLine="709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Конкурсная документация по проведению</w:t>
      </w:r>
    </w:p>
    <w:p w:rsidR="009E5795" w:rsidRDefault="009E5795">
      <w:pPr>
        <w:pStyle w:val="afe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открытого конкурса: </w:t>
      </w: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Отбор управляющей организации для управления многоквартирными домами г. Югорска, собственник</w:t>
      </w:r>
      <w:r w:rsidR="00E13D10">
        <w:rPr>
          <w:b/>
          <w:sz w:val="22"/>
          <w:szCs w:val="22"/>
        </w:rPr>
        <w:t>ами</w:t>
      </w:r>
      <w:r>
        <w:rPr>
          <w:b/>
          <w:sz w:val="22"/>
          <w:szCs w:val="22"/>
        </w:rPr>
        <w:t xml:space="preserve"> помещений в которых не выбра</w:t>
      </w:r>
      <w:r w:rsidR="00E13D10">
        <w:rPr>
          <w:b/>
          <w:sz w:val="22"/>
          <w:szCs w:val="22"/>
        </w:rPr>
        <w:t>н</w:t>
      </w:r>
      <w:r>
        <w:rPr>
          <w:b/>
          <w:sz w:val="22"/>
          <w:szCs w:val="22"/>
        </w:rPr>
        <w:t xml:space="preserve"> способ управления или принятое решение о выборе способа управления не было реализовано</w:t>
      </w:r>
      <w:r>
        <w:rPr>
          <w:b/>
          <w:bCs/>
          <w:sz w:val="22"/>
          <w:szCs w:val="22"/>
        </w:rPr>
        <w:t>»</w:t>
      </w:r>
    </w:p>
    <w:p w:rsidR="009E5795" w:rsidRDefault="009E5795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E5795" w:rsidRDefault="009E5795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E5795" w:rsidRDefault="009E5795">
      <w:pPr>
        <w:keepNext/>
        <w:keepLines/>
        <w:widowControl w:val="0"/>
        <w:suppressLineNumbers/>
        <w:spacing w:after="0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Организатор конкурса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>Администрация города Югорска</w:t>
      </w:r>
    </w:p>
    <w:p w:rsidR="009E5795" w:rsidRDefault="009E5795">
      <w:pPr>
        <w:keepNext/>
        <w:keepLines/>
        <w:widowControl w:val="0"/>
        <w:suppressLineNumbers/>
        <w:spacing w:after="0"/>
        <w:jc w:val="left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left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left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left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jc w:val="left"/>
        <w:rPr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Югорск</w:t>
      </w:r>
    </w:p>
    <w:p w:rsidR="009E5795" w:rsidRDefault="009E5795">
      <w:pPr>
        <w:keepNext/>
        <w:keepLines/>
        <w:widowControl w:val="0"/>
        <w:suppressLineNumbers/>
        <w:spacing w:after="0"/>
        <w:ind w:firstLine="709"/>
        <w:jc w:val="center"/>
        <w:rPr>
          <w:b/>
          <w:sz w:val="22"/>
          <w:szCs w:val="22"/>
        </w:rPr>
        <w:sectPr w:rsidR="009E5795">
          <w:headerReference w:type="default" r:id="rId8"/>
          <w:footerReference w:type="default" r:id="rId9"/>
          <w:headerReference w:type="first" r:id="rId10"/>
          <w:footerReference w:type="first" r:id="rId11"/>
          <w:pgSz w:w="11905" w:h="16837"/>
          <w:pgMar w:top="793" w:right="851" w:bottom="284" w:left="1276" w:header="397" w:footer="164" w:gutter="0"/>
          <w:cols w:space="720"/>
          <w:docGrid w:linePitch="360"/>
        </w:sectPr>
      </w:pPr>
      <w:r>
        <w:rPr>
          <w:b/>
          <w:sz w:val="22"/>
          <w:szCs w:val="22"/>
        </w:rPr>
        <w:t>201</w:t>
      </w:r>
      <w:r w:rsidR="00992ED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г.</w:t>
      </w:r>
    </w:p>
    <w:p w:rsidR="009E5795" w:rsidRDefault="009E5795">
      <w:pPr>
        <w:pStyle w:val="af8"/>
        <w:keepNext/>
        <w:keepLines/>
        <w:pageBreakBefore/>
        <w:widowControl w:val="0"/>
        <w:suppressLineNumbers/>
        <w:spacing w:after="0"/>
        <w:ind w:firstLine="709"/>
        <w:rPr>
          <w:rFonts w:ascii="Times New Roman" w:hAnsi="Times New Roman"/>
          <w:sz w:val="22"/>
          <w:szCs w:val="22"/>
        </w:rPr>
      </w:pPr>
    </w:p>
    <w:p w:rsidR="009E5795" w:rsidRDefault="009E5795">
      <w:pPr>
        <w:pStyle w:val="10"/>
        <w:spacing w:before="0" w:after="0"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КОНКУРС</w:t>
      </w:r>
    </w:p>
    <w:p w:rsidR="009E5795" w:rsidRDefault="009E5795">
      <w:pPr>
        <w:pStyle w:val="10"/>
        <w:spacing w:before="0" w:after="0"/>
        <w:ind w:firstLine="709"/>
        <w:rPr>
          <w:sz w:val="22"/>
          <w:szCs w:val="22"/>
        </w:rPr>
      </w:pPr>
    </w:p>
    <w:p w:rsidR="009E5795" w:rsidRDefault="009E5795">
      <w:pPr>
        <w:pStyle w:val="10"/>
        <w:spacing w:before="0" w:after="0"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Термины, используемые в конкурсной документации</w:t>
      </w:r>
    </w:p>
    <w:p w:rsidR="009E5795" w:rsidRDefault="009E5795">
      <w:pPr>
        <w:spacing w:after="0"/>
        <w:rPr>
          <w:b/>
          <w:bCs/>
          <w:sz w:val="22"/>
          <w:szCs w:val="22"/>
        </w:rPr>
      </w:pP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Конкурс</w:t>
      </w:r>
      <w:r>
        <w:rPr>
          <w:rFonts w:ascii="Times New Roman" w:hAnsi="Times New Roman" w:cs="Times New Roman"/>
          <w:sz w:val="22"/>
          <w:szCs w:val="22"/>
        </w:rPr>
        <w:t xml:space="preserve"> 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Предмет конкурса</w:t>
      </w:r>
      <w:r>
        <w:rPr>
          <w:rFonts w:ascii="Times New Roman" w:hAnsi="Times New Roman" w:cs="Times New Roman"/>
          <w:sz w:val="22"/>
          <w:szCs w:val="22"/>
        </w:rPr>
        <w:t xml:space="preserve"> - право заключения договора управления многоквартирным домом в отношении объекта конкурса;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Объект конкурса</w:t>
      </w:r>
      <w:r>
        <w:rPr>
          <w:rFonts w:ascii="Times New Roman" w:hAnsi="Times New Roman" w:cs="Times New Roman"/>
          <w:sz w:val="22"/>
          <w:szCs w:val="22"/>
        </w:rPr>
        <w:t xml:space="preserve">  - общее имущество собственников помещений в многоквартирном доме, на право управления которым проводится конкурс;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Размер платы за содержание и ремонт жилого помещения </w:t>
      </w:r>
      <w:r>
        <w:rPr>
          <w:rFonts w:ascii="Times New Roman" w:hAnsi="Times New Roman" w:cs="Times New Roman"/>
          <w:sz w:val="22"/>
          <w:szCs w:val="22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9E5795" w:rsidRDefault="009E5795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Организатор конкурса</w:t>
      </w:r>
      <w:r>
        <w:rPr>
          <w:sz w:val="22"/>
          <w:szCs w:val="22"/>
        </w:rPr>
        <w:t xml:space="preserve"> -  Администрация  города Югорска;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Управляющая организация</w:t>
      </w:r>
      <w:r>
        <w:rPr>
          <w:rFonts w:ascii="Times New Roman" w:hAnsi="Times New Roman" w:cs="Times New Roman"/>
          <w:sz w:val="22"/>
          <w:szCs w:val="22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Претендент</w:t>
      </w:r>
      <w:r>
        <w:rPr>
          <w:rFonts w:ascii="Times New Roman" w:hAnsi="Times New Roman" w:cs="Times New Roman"/>
          <w:sz w:val="22"/>
          <w:szCs w:val="22"/>
        </w:rPr>
        <w:t xml:space="preserve">  - любое юридическое лицо независимо от организационно-правовой формы или индивидуальный предприниматель,  представившие заявку на участие в конкурсе;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Участник конкурса</w:t>
      </w:r>
      <w:r>
        <w:rPr>
          <w:rFonts w:ascii="Times New Roman" w:hAnsi="Times New Roman" w:cs="Times New Roman"/>
          <w:sz w:val="22"/>
          <w:szCs w:val="22"/>
        </w:rPr>
        <w:t xml:space="preserve">  - претендент, допущенный конкурсной комиссией к участию в конкурсе;</w:t>
      </w:r>
    </w:p>
    <w:p w:rsidR="009E5795" w:rsidRDefault="009E5795">
      <w:pPr>
        <w:spacing w:after="0"/>
        <w:ind w:firstLine="709"/>
        <w:rPr>
          <w:sz w:val="22"/>
          <w:szCs w:val="22"/>
        </w:rPr>
      </w:pPr>
      <w:r>
        <w:rPr>
          <w:b/>
          <w:sz w:val="22"/>
          <w:szCs w:val="22"/>
        </w:rPr>
        <w:t>Конкурсная документация –</w:t>
      </w:r>
      <w:r>
        <w:rPr>
          <w:sz w:val="22"/>
          <w:szCs w:val="22"/>
        </w:rPr>
        <w:t xml:space="preserve"> документация,  утвержденная организатором конкурса; </w:t>
      </w:r>
    </w:p>
    <w:p w:rsidR="009E5795" w:rsidRDefault="009E5795">
      <w:pPr>
        <w:spacing w:after="0"/>
        <w:ind w:firstLine="709"/>
        <w:rPr>
          <w:sz w:val="22"/>
          <w:szCs w:val="22"/>
        </w:rPr>
      </w:pPr>
      <w:r>
        <w:rPr>
          <w:b/>
          <w:sz w:val="22"/>
          <w:szCs w:val="22"/>
        </w:rPr>
        <w:t>Заявка на участие в конкурсе (далее – Заявка) –</w:t>
      </w:r>
      <w:r>
        <w:rPr>
          <w:sz w:val="22"/>
          <w:szCs w:val="22"/>
        </w:rPr>
        <w:t xml:space="preserve"> письменное подтверждение претендента его согласия участвовать в конкурсе на условиях, указанных в извещении о проведении конкурса, поданная в срок и по форме, установленной конкурсной документацией и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услуги;</w:t>
      </w:r>
    </w:p>
    <w:p w:rsidR="009E5795" w:rsidRDefault="009E5795">
      <w:pPr>
        <w:spacing w:after="0"/>
        <w:ind w:firstLine="709"/>
        <w:rPr>
          <w:sz w:val="22"/>
          <w:szCs w:val="22"/>
        </w:rPr>
      </w:pPr>
      <w:r>
        <w:rPr>
          <w:b/>
          <w:sz w:val="22"/>
          <w:szCs w:val="22"/>
        </w:rPr>
        <w:t>Конкурсная комиссия –</w:t>
      </w:r>
      <w:r>
        <w:rPr>
          <w:sz w:val="22"/>
          <w:szCs w:val="22"/>
        </w:rPr>
        <w:t xml:space="preserve"> комиссия, созданная постановлением администрации города Югорска  для проведения конкурсных процедур в порядке, предусмотренном законодательством Российской Федерации; </w:t>
      </w:r>
    </w:p>
    <w:p w:rsidR="009E5795" w:rsidRDefault="009E5795">
      <w:pPr>
        <w:spacing w:after="0"/>
        <w:ind w:firstLine="709"/>
        <w:rPr>
          <w:sz w:val="22"/>
          <w:szCs w:val="22"/>
        </w:rPr>
      </w:pPr>
      <w:r>
        <w:rPr>
          <w:b/>
          <w:sz w:val="22"/>
          <w:szCs w:val="22"/>
        </w:rPr>
        <w:t xml:space="preserve">Лот </w:t>
      </w:r>
      <w:r>
        <w:rPr>
          <w:sz w:val="22"/>
          <w:szCs w:val="22"/>
        </w:rPr>
        <w:t>– предмет отдельного конкурса, победителем которого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конкурс.</w:t>
      </w:r>
    </w:p>
    <w:p w:rsidR="009E5795" w:rsidRDefault="009E5795">
      <w:pPr>
        <w:spacing w:after="0"/>
        <w:ind w:firstLine="709"/>
        <w:rPr>
          <w:sz w:val="22"/>
          <w:szCs w:val="22"/>
        </w:rPr>
      </w:pPr>
      <w:bookmarkStart w:id="0" w:name="_Ref119427236"/>
      <w:bookmarkEnd w:id="0"/>
    </w:p>
    <w:p w:rsidR="009E5795" w:rsidRDefault="009E5795">
      <w:pPr>
        <w:pStyle w:val="1f"/>
        <w:tabs>
          <w:tab w:val="clear" w:pos="2160"/>
          <w:tab w:val="left" w:pos="0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1.Общие положения</w:t>
      </w:r>
    </w:p>
    <w:p w:rsidR="009E5795" w:rsidRDefault="009E5795">
      <w:pPr>
        <w:pStyle w:val="26"/>
        <w:tabs>
          <w:tab w:val="clear" w:pos="9180"/>
          <w:tab w:val="left" w:pos="36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1.1.Законодательное регулирование</w:t>
      </w:r>
    </w:p>
    <w:p w:rsidR="009E5795" w:rsidRDefault="009E5795">
      <w:pPr>
        <w:pStyle w:val="35"/>
        <w:tabs>
          <w:tab w:val="clear" w:pos="5627"/>
          <w:tab w:val="left" w:pos="36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1.1.1.Настоящая конкурсная документация подготовлена в соответствии с постановлением Правительства Российской Федерации от 6 февраля 2006 года №75 «О порядке проведения органом местного  самоуправления открытого конкурса по отбору управляющей организации для управления многоквартирным домом»</w:t>
      </w:r>
      <w:r w:rsidR="00E13D10">
        <w:rPr>
          <w:sz w:val="22"/>
          <w:szCs w:val="22"/>
        </w:rPr>
        <w:t xml:space="preserve"> (с изменениями и дополнениями)</w:t>
      </w:r>
      <w:r>
        <w:rPr>
          <w:sz w:val="22"/>
          <w:szCs w:val="22"/>
        </w:rPr>
        <w:t xml:space="preserve">, Гражданским Кодексом РФ, Жилищным Кодексом РФ. </w:t>
      </w:r>
    </w:p>
    <w:p w:rsidR="009E5795" w:rsidRDefault="009E5795">
      <w:pPr>
        <w:pStyle w:val="26"/>
        <w:tabs>
          <w:tab w:val="clear" w:pos="9180"/>
          <w:tab w:val="left" w:pos="36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1.2.Организатор конкурса</w:t>
      </w:r>
    </w:p>
    <w:p w:rsidR="009E5795" w:rsidRDefault="009E5795">
      <w:pPr>
        <w:pStyle w:val="35"/>
        <w:tabs>
          <w:tab w:val="clear" w:pos="5627"/>
          <w:tab w:val="left" w:pos="36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1.2.1.Организатор конкурса, указанный в Информационной карте конкурса, проводит конкурс, предмет и условия которого указаны в Информационной карте конкурса, в соответствии с процедурами, условиями и положениями настоящей конкурсной документации. </w:t>
      </w:r>
    </w:p>
    <w:p w:rsidR="009E5795" w:rsidRDefault="009E5795">
      <w:pPr>
        <w:pStyle w:val="26"/>
        <w:tabs>
          <w:tab w:val="clear" w:pos="9180"/>
          <w:tab w:val="left" w:pos="36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1.3.Предмет конкурса. Место и сроки  выполнения работ, оказания услуг по управлению многоквартирными домами. 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1.3.1.  Конкурс проводится, если: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1) собственниками помещений в многоквартирном доме не выбран способ управления этим домом, в том числе в следующих случаях: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большинство собственников помещений в многоквартирном доме не заключили договоры, предусмотренные статьей 164 Жилищного кодекса Российской Федерации;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заключены договоры управления многоквартирным домом, предусмотренные статьей 162 Жилищного кодекса Российской Федерации;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не реализовано.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1.3.2.  Конкурс проводится на основе следующих принципов: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добросовестная конкуренция;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доступность информации о проведении конкурса и обеспечение открытости его проведения.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1.3.3. 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В случае, 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1.3.4.  Конкурс является открытым по составу участников и по форме подачи заявок.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1.3.5. 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1.3.6. Размер обеспечения заявки на участие в конкурсе составляет 5 процентов месячного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9E5795" w:rsidRDefault="009E5795">
      <w:pPr>
        <w:pStyle w:val="26"/>
        <w:tabs>
          <w:tab w:val="clear" w:pos="9180"/>
          <w:tab w:val="left" w:pos="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1.4.Требования к претендентам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1.4.1. При проведении конкурса устанавливаются следующие требования к претендентам: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  <w:r>
        <w:rPr>
          <w:rFonts w:ascii="Times New Roman" w:hAnsi="Times New Roman" w:cs="Times New Roman"/>
          <w:sz w:val="22"/>
          <w:szCs w:val="22"/>
        </w:rPr>
        <w:lastRenderedPageBreak/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1.4.2. Требования, указанные в пункте 1.4.1.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1.4.3. Проверка соответствия претендентов требованиям, указанным в подпунктах 2 - 6 пункта 1.4.1.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9E5795" w:rsidRDefault="009E5795">
      <w:pPr>
        <w:pStyle w:val="26"/>
        <w:tabs>
          <w:tab w:val="clear" w:pos="9180"/>
          <w:tab w:val="left" w:pos="18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1.5. Отказ в допуске к участию в конкурсе.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1.5.1. Основаниями для отказа в допуске к участию в конкурсе являются: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непредставление  документов либо наличие в таких документах недостоверных сведений: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сведения и документы о претенденте: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наименование, организационно-правовая форма, место нахождения, почтовый адрес - для юридического лица;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фамилия, имя, отчество, данные документа, удостоверяющего личность, место жительства - для индивидуального предпринимателя;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номер телефона;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выписка из Единого государственного реестра юридических лиц - для юридического лица;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выписка из Единого государственного реестра индивидуальных предпринимателей - для индивидуального предпринимателя;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документы, подтверждающие внесение средств в качестве обеспечения заявки на участие в конкурсе;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копии документов, подтверждающих соответствие претендента требованию, установленному подпунктом 1 пункта 1.4.1.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копии утвержденного бухгалтерского баланса за последний отчетный период;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 несоответствие претендента требованиям, установленным пунктом 1.4.1.;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несоответствие заявки на участие в конкурсе требованиям, установленным пунктами </w:t>
      </w:r>
      <w:r>
        <w:rPr>
          <w:rFonts w:ascii="Times New Roman" w:hAnsi="Times New Roman" w:cs="Times New Roman"/>
          <w:color w:val="000000"/>
          <w:sz w:val="22"/>
          <w:szCs w:val="22"/>
        </w:rPr>
        <w:t>3.3.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1.5.2. В случае установления фактов несоответствия участника конкурса требованиям к претендентам, установленным пунктом 1.4.1. конкурсная комиссия отстраняет участника конкурса от участия в конкурсе на любом этапе его проведения.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1.5.3. Отказ в допуске к участию в конкурсе по основаниям, не предусмотренным пунктом 1.5.1. не допускается.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9E5795" w:rsidRDefault="009E5795">
      <w:pPr>
        <w:pStyle w:val="26"/>
        <w:tabs>
          <w:tab w:val="clear" w:pos="9180"/>
          <w:tab w:val="left" w:pos="18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2.3.Внесение изменений в конкурсную документацию</w:t>
      </w:r>
    </w:p>
    <w:p w:rsidR="009E5795" w:rsidRDefault="009E5795">
      <w:pPr>
        <w:pStyle w:val="35"/>
        <w:tabs>
          <w:tab w:val="clear" w:pos="5627"/>
          <w:tab w:val="left" w:pos="18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2.3.1.Организатор конкурса по собственной инициативе или в соответствии с запросом претендента вправе внести изменения в конкурсную документацию не позднее, чем за 15 дней до </w:t>
      </w:r>
      <w:r>
        <w:rPr>
          <w:sz w:val="22"/>
          <w:szCs w:val="22"/>
        </w:rPr>
        <w:lastRenderedPageBreak/>
        <w:t>дня окончания подачи заявок на участие в конкурсе.</w:t>
      </w:r>
    </w:p>
    <w:p w:rsidR="009E5795" w:rsidRDefault="009E5795">
      <w:pPr>
        <w:pStyle w:val="35"/>
        <w:tabs>
          <w:tab w:val="clear" w:pos="5627"/>
          <w:tab w:val="left" w:pos="18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2.3.2.В течение двух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</w:t>
      </w:r>
      <w:hyperlink r:id="rId12" w:history="1">
        <w:r>
          <w:rPr>
            <w:rStyle w:val="a9"/>
          </w:rPr>
          <w:t xml:space="preserve"> </w:t>
        </w:r>
      </w:hyperlink>
      <w:r>
        <w:rPr>
          <w:sz w:val="22"/>
          <w:szCs w:val="22"/>
        </w:rPr>
        <w:t xml:space="preserve">и направляются заказными письмами всем претендентам, которым была предоставлена конкурсная документация. </w:t>
      </w:r>
    </w:p>
    <w:p w:rsidR="009E5795" w:rsidRDefault="009E5795">
      <w:pPr>
        <w:pStyle w:val="35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Организатор конкурса не несет ответственности в случае, если претендент не ознакомился с изменениями, внесенными в извещение о проведении конкурса и конкурсную документацию размещенными и опубликованными надлежащим образом. </w:t>
      </w:r>
    </w:p>
    <w:p w:rsidR="009E5795" w:rsidRDefault="009E5795">
      <w:pPr>
        <w:pStyle w:val="26"/>
        <w:tabs>
          <w:tab w:val="clear" w:pos="9180"/>
          <w:tab w:val="left" w:pos="18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2.4.Отказ от проведения конкурса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2.4.2. Если организатор конкурса отказался от проведения конкурса, то организатор конкурса  в течение 5 рабочих дней с даты принятия такого решения обязан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</w:t>
      </w:r>
      <w:r>
        <w:rPr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В течение 2 рабочих дней с даты принятия указанного решения организатор конкурса  обязан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с даты принятия решения об отказе от проведения конкурса.</w:t>
      </w:r>
    </w:p>
    <w:p w:rsidR="009E5795" w:rsidRDefault="009E5795">
      <w:pPr>
        <w:pStyle w:val="1f"/>
        <w:tabs>
          <w:tab w:val="clear" w:pos="2160"/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3.Порядок подачи заявок на участие в конкурсе</w:t>
      </w:r>
    </w:p>
    <w:p w:rsidR="009E5795" w:rsidRDefault="009E5795">
      <w:pPr>
        <w:pStyle w:val="35"/>
        <w:tabs>
          <w:tab w:val="clear" w:pos="5627"/>
          <w:tab w:val="left" w:pos="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3.1. Претендент подает заявку на участие в конкурсе в письменной форме </w:t>
      </w:r>
      <w:r>
        <w:rPr>
          <w:color w:val="000000"/>
          <w:sz w:val="22"/>
          <w:szCs w:val="22"/>
        </w:rPr>
        <w:t xml:space="preserve">Приложения 6 к конкурсной документации. </w:t>
      </w:r>
      <w:r>
        <w:rPr>
          <w:sz w:val="22"/>
          <w:szCs w:val="22"/>
        </w:rPr>
        <w:t>Срок подачи заявок должен составлять не более 25 дней. Прием заявок осуществляется непосредственно перед началом процедуры вскрытия конвертов с заявками на участие в конкурсе.</w:t>
      </w:r>
    </w:p>
    <w:p w:rsidR="009E5795" w:rsidRDefault="009E5795">
      <w:pPr>
        <w:pStyle w:val="35"/>
        <w:tabs>
          <w:tab w:val="clear" w:pos="5627"/>
          <w:tab w:val="left" w:pos="72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3.2.Все документы, входящие в состав заявки на участие в конкурсе, должны быть составлены на русском языке. </w:t>
      </w:r>
    </w:p>
    <w:p w:rsidR="009E5795" w:rsidRDefault="009E5795">
      <w:pPr>
        <w:pStyle w:val="35"/>
        <w:tabs>
          <w:tab w:val="clear" w:pos="5627"/>
          <w:tab w:val="left" w:pos="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3.3. Заявка на участие в конкурсе, которую представляет претендент в соответствии,  с настоящей конкурсной документацией должна содержать: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сведения и документы о претенденте: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наименование, организационно-правовую форму, место нахождения, почтовый адрес - для юридического лица;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номер телефона;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выписку из Единого государственного реестра юридических лиц - для юридического лица;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документы, подтверждающие внесение средств в качестве обеспечения заявки на участие в конкурсе;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копию документов, подтверждающих соответствие претендента требованию, установленному подпунктом 1 пункта 1.4.1.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копии утвержденного бухгалтерского баланса за последний отчетный период;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3.4.  Требовать от претендента представления документов, не предусмотренных пунктом 3.3. не допускается.</w:t>
      </w:r>
    </w:p>
    <w:p w:rsidR="009E5795" w:rsidRDefault="009E5795">
      <w:pPr>
        <w:pStyle w:val="35"/>
        <w:ind w:left="0" w:firstLine="540"/>
        <w:rPr>
          <w:sz w:val="22"/>
          <w:szCs w:val="22"/>
        </w:rPr>
      </w:pPr>
      <w:r>
        <w:rPr>
          <w:sz w:val="22"/>
          <w:szCs w:val="22"/>
        </w:rPr>
        <w:t xml:space="preserve">3.5. Претендент подает заявку на участие в конкурсе в запечатанном конверте. На таком конверте указывается наименование открытого конкурса, на участие в котором подается данная заявка следующим образом: «Заявка на участие в открытом конкурсе ____________ </w:t>
      </w:r>
      <w:r>
        <w:rPr>
          <w:i/>
          <w:sz w:val="22"/>
          <w:szCs w:val="22"/>
        </w:rPr>
        <w:t>(наименование конкурса)</w:t>
      </w:r>
      <w:r>
        <w:rPr>
          <w:sz w:val="22"/>
          <w:szCs w:val="22"/>
        </w:rPr>
        <w:t xml:space="preserve">». 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3.6.  Заинтересованное лицо вправе подать в отношении одного лота только одну заявку.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а также предоставлять коммунальные услуги.</w:t>
      </w:r>
    </w:p>
    <w:p w:rsidR="009E5795" w:rsidRDefault="009E5795">
      <w:pPr>
        <w:pStyle w:val="35"/>
        <w:ind w:left="0" w:firstLine="360"/>
        <w:rPr>
          <w:sz w:val="22"/>
          <w:szCs w:val="22"/>
        </w:rPr>
      </w:pPr>
      <w:r>
        <w:rPr>
          <w:sz w:val="22"/>
          <w:szCs w:val="22"/>
        </w:rPr>
        <w:t xml:space="preserve"> 3.7.  Каждая заявка на участие в конкурсе, поступившая в установленный организатором конкурса срок регистрируется организатором конкурса. По требованию претендента организатор конкурса выдает расписку о получении такой заявки.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3.8.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3.9.  В случае если по окончании срока подачи заявок на участие в конкурсе подана только одна заявка, она рассматривается в порядке, </w:t>
      </w:r>
      <w:r>
        <w:rPr>
          <w:rFonts w:ascii="Times New Roman" w:hAnsi="Times New Roman" w:cs="Times New Roman"/>
          <w:color w:val="000000"/>
          <w:sz w:val="22"/>
          <w:szCs w:val="22"/>
        </w:rPr>
        <w:t>установленном пунктом 5.12 раздела  5.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3.10. 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конкурс. 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9E5795" w:rsidRDefault="009E5795">
      <w:pPr>
        <w:pStyle w:val="26"/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4.Обеспечение заявок на участие в конкурсе</w:t>
      </w:r>
    </w:p>
    <w:p w:rsidR="009E5795" w:rsidRDefault="009E5795">
      <w:pPr>
        <w:pStyle w:val="35"/>
        <w:numPr>
          <w:ilvl w:val="1"/>
          <w:numId w:val="14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Размер обеспечения заявки на участие в конкурсе составляет 5% месячного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9E5795" w:rsidRDefault="009E5795">
      <w:pPr>
        <w:pStyle w:val="35"/>
        <w:numPr>
          <w:ilvl w:val="1"/>
          <w:numId w:val="14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Обеспечение заявки должно отвечать следующим требованиям:</w:t>
      </w:r>
    </w:p>
    <w:p w:rsidR="009E5795" w:rsidRDefault="009E5795">
      <w:pPr>
        <w:pStyle w:val="35"/>
        <w:ind w:left="0" w:firstLine="709"/>
        <w:rPr>
          <w:sz w:val="22"/>
          <w:szCs w:val="22"/>
        </w:rPr>
      </w:pPr>
      <w:r>
        <w:rPr>
          <w:sz w:val="22"/>
          <w:szCs w:val="22"/>
        </w:rPr>
        <w:t>а) в качестве обеспечения конкурсной заявки используются только денежные средства;</w:t>
      </w:r>
    </w:p>
    <w:p w:rsidR="009E5795" w:rsidRDefault="009E5795">
      <w:pPr>
        <w:pStyle w:val="35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 б) в качестве документа, подтверждающего внесение обеспечения заявки, должно быть оригинальное платежное поручение. В том случае, если перевод денежных средств осуществляется Участником размещения заказа при помощи системы «Банк-клиент», то должна быть приложена оригинальная выписка из банка, подтверждающая факт перевода денежных средств.</w:t>
      </w:r>
    </w:p>
    <w:p w:rsidR="009E5795" w:rsidRDefault="009E5795">
      <w:pPr>
        <w:pStyle w:val="35"/>
        <w:ind w:left="0" w:firstLine="709"/>
        <w:rPr>
          <w:sz w:val="22"/>
          <w:szCs w:val="22"/>
        </w:rPr>
      </w:pPr>
      <w:r>
        <w:rPr>
          <w:sz w:val="22"/>
          <w:szCs w:val="22"/>
        </w:rPr>
        <w:t>4.3. Любая заявка на участие в конкурсе, не сопровождаемая установленным обеспечением не будет допущена до участия в конкурсе.</w:t>
      </w:r>
    </w:p>
    <w:p w:rsidR="009E5795" w:rsidRDefault="009E5795">
      <w:pPr>
        <w:pStyle w:val="26"/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5.Порядок рассмотрения заявок на участие в конкурсе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 Претенденты или их представители вправе присутствовать при вскрытии конвертов с заявками на участие в конкурсе.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</w:t>
      </w:r>
      <w:r>
        <w:rPr>
          <w:rFonts w:ascii="Times New Roman" w:hAnsi="Times New Roman" w:cs="Times New Roman"/>
          <w:sz w:val="22"/>
          <w:szCs w:val="22"/>
        </w:rPr>
        <w:lastRenderedPageBreak/>
        <w:t>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5.6. 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5.7.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5.8. 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5.9.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1.4.1.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5.10. 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5.11.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1.5.1.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5.12.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5.13.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5.14.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конкурс. При этом организатор конкурса вправе изменить условия проведения конкурса.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9E5795" w:rsidRDefault="009E5795">
      <w:pPr>
        <w:pStyle w:val="1f"/>
        <w:tabs>
          <w:tab w:val="clear" w:pos="2160"/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Порядок проведения конкурса 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</w:t>
      </w:r>
      <w:r>
        <w:rPr>
          <w:rFonts w:ascii="Times New Roman" w:hAnsi="Times New Roman" w:cs="Times New Roman"/>
          <w:sz w:val="22"/>
          <w:szCs w:val="22"/>
        </w:rPr>
        <w:lastRenderedPageBreak/>
        <w:t>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 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 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стоимостью работ и услуг, указанной в конкурсной документации.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 Указанный в пункте 6.3.  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  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равна стоимости его предложения или превышает ее, такой участник признается победителем конкурса.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 В случае если участник конкурса отказался выполнить требования, предусмотренные пунктом 6.5.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пунктами  6.4. -  6.5. 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6.7. 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6.8. В случае,  если после троекратного объявления в соответствии с пунктом  6.2. 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6.9. 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6.10. 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6.11.  Текст протокола конкурса размещается на официальном сайте организатором конкурса в течение 1 рабочего дня с даты его утверждения. Текст протокола конкурса публикуется организатором конкурса в официальном печатном издании в течение 10 рабочих дней с даты утверждения протокола конкурса.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6.12.  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пунктом  7.6.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6.13. 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6.14.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6.15. 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6.16.  Организатор конкурса  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многоквартирном доме – на  досках объявлений, размещенных во всех подъездах многоквартирного дома или в пределах земельного участка, на котором расположен многоквартирный дом.</w:t>
      </w:r>
    </w:p>
    <w:p w:rsidR="009E5795" w:rsidRDefault="009E5795">
      <w:pPr>
        <w:pStyle w:val="1f"/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7. Заключение договора управления многоквартирным домом по результатам открытого конкурса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гарантию). Размер обеспечения исполнения обязательств устанавливается организатором конкурса  и не может быть менее одной второй и более трех четвертей цены договора управления многоквартирным домом, подлежащей  уплате собственниками помещений в течение месяца.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Размер обеспечения исполнения обязательств рассчитывается по формуле:</w:t>
      </w:r>
    </w:p>
    <w:p w:rsidR="009E5795" w:rsidRDefault="009E579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Ooy = K x (Pou + Pky),</w:t>
      </w:r>
    </w:p>
    <w:p w:rsidR="009E5795" w:rsidRDefault="009E5795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где:</w:t>
      </w:r>
    </w:p>
    <w:p w:rsidR="009E5795" w:rsidRDefault="009E5795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Ooy</w:t>
      </w:r>
      <w:r>
        <w:rPr>
          <w:rFonts w:ascii="Times New Roman" w:hAnsi="Times New Roman" w:cs="Times New Roman"/>
          <w:sz w:val="22"/>
          <w:szCs w:val="22"/>
        </w:rPr>
        <w:t xml:space="preserve">   – размер обеспечения исполнения обязательств;</w:t>
      </w:r>
    </w:p>
    <w:p w:rsidR="009E5795" w:rsidRDefault="009E5795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K</w:t>
      </w:r>
      <w:r>
        <w:rPr>
          <w:rFonts w:ascii="Times New Roman" w:hAnsi="Times New Roman" w:cs="Times New Roman"/>
          <w:sz w:val="22"/>
          <w:szCs w:val="22"/>
        </w:rPr>
        <w:t xml:space="preserve">       – коэффициент, установленный организатором конкурса в размере ½ или 0,5 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Pou</w:t>
      </w:r>
      <w:r>
        <w:rPr>
          <w:rFonts w:ascii="Times New Roman" w:hAnsi="Times New Roman" w:cs="Times New Roman"/>
          <w:sz w:val="22"/>
          <w:szCs w:val="22"/>
        </w:rPr>
        <w:t xml:space="preserve"> –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Pky</w:t>
      </w:r>
      <w:r>
        <w:rPr>
          <w:rFonts w:ascii="Times New Roman" w:hAnsi="Times New Roman" w:cs="Times New Roman"/>
          <w:sz w:val="22"/>
          <w:szCs w:val="22"/>
        </w:rPr>
        <w:t xml:space="preserve">   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 в случае отсутствия так их сведений – исходя из нормативов  потребления соответствующих коммунальных услуг, утвержденный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многоквартирными домами.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доме. А обеспечение исполнения обязательств по оплате управляющей организацией ресурсов ресурсоснабжающих организаций – в пользу соответствующих  ресурсоснабжающих организаций.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ресурсоснабжения  в качестве существенного условия этих договором.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 . В случае,  если победитель конкурса в срок, предусмотренный пунктом 7.1.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7.4. 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9E5795" w:rsidRDefault="009E5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7.5. 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9E5795" w:rsidRDefault="009E5795">
      <w:pPr>
        <w:pStyle w:val="ConsPlusNormal"/>
        <w:widowControl/>
        <w:numPr>
          <w:ilvl w:val="1"/>
          <w:numId w:val="15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9E5795" w:rsidRDefault="009E5795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1" w:name="_Ref119427269"/>
      <w:bookmarkStart w:id="2" w:name="_%252525252525252525D0%25252525252525252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bookmarkEnd w:id="1"/>
    </w:p>
    <w:p w:rsidR="009E5795" w:rsidRDefault="009E5795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Информационная карта конкурса</w:t>
      </w:r>
    </w:p>
    <w:tbl>
      <w:tblPr>
        <w:tblW w:w="0" w:type="auto"/>
        <w:tblInd w:w="-482" w:type="dxa"/>
        <w:tblLayout w:type="fixed"/>
        <w:tblLook w:val="0000" w:firstRow="0" w:lastRow="0" w:firstColumn="0" w:lastColumn="0" w:noHBand="0" w:noVBand="0"/>
      </w:tblPr>
      <w:tblGrid>
        <w:gridCol w:w="788"/>
        <w:gridCol w:w="3312"/>
        <w:gridCol w:w="6117"/>
      </w:tblGrid>
      <w:tr w:rsidR="009E5795">
        <w:trPr>
          <w:trHeight w:val="1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№№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пункта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 пояснений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организатора конкурса, контактная информация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Югорска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628260, Тюменская область, Ханты - Мансийский автономный округ - Югра, г. Югорск, улица 40 лет Победы, д</w:t>
            </w:r>
            <w:r w:rsidR="00E13D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11, </w:t>
            </w:r>
            <w:r>
              <w:rPr>
                <w:bCs/>
                <w:color w:val="000000"/>
                <w:sz w:val="22"/>
                <w:szCs w:val="22"/>
              </w:rPr>
              <w:t xml:space="preserve">официальный  сайт </w:t>
            </w:r>
            <w:hyperlink r:id="rId13" w:history="1">
              <w:r>
                <w:rPr>
                  <w:rStyle w:val="a9"/>
                </w:rPr>
                <w:t xml:space="preserve"> www.ugorsk.ru </w:t>
              </w:r>
            </w:hyperlink>
          </w:p>
          <w:p w:rsidR="009E5795" w:rsidRDefault="009E5795">
            <w:pPr>
              <w:pStyle w:val="afe"/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лица  организатора:</w:t>
            </w:r>
          </w:p>
          <w:p w:rsidR="009E5795" w:rsidRDefault="009E5795">
            <w:pPr>
              <w:pStyle w:val="afe"/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заместитель директора департамента жилищно-коммунального и строительного комплекса администрации города Югорска – Ярков Григорий Алексеевич, телефон (34675)  7-</w:t>
            </w:r>
            <w:r w:rsidR="00E13D1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="00E13D10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>;</w:t>
            </w:r>
          </w:p>
          <w:p w:rsidR="009E5795" w:rsidRDefault="009E5795">
            <w:pPr>
              <w:pStyle w:val="afe"/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заместитель начальника планово-экономического отдела департамента жилищно-коммунального и строительного комплекса администрации города Югорска – Попова Татьяна Викторовна, телефон (34675) 7-04-76;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628260, Тюменская область, Ханты - Мансийский автономный округ - Югра, г. Югорск, ул.Механизаторов, </w:t>
            </w:r>
            <w:r w:rsidR="00E13D10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22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конкурса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конкурс по отбору управляющей организации для управления многоквартирными домами г. Югорска, собственниками помещений в которых не выбран способ управления или принятые такими собственниками решения о выборе способа управления не были реализованы - приложение 5 к конкурсной документации</w:t>
            </w:r>
          </w:p>
          <w:p w:rsidR="009E5795" w:rsidRDefault="009E5795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 </w:t>
            </w:r>
          </w:p>
          <w:p w:rsidR="009E5795" w:rsidRDefault="009E5795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</w:t>
            </w:r>
          </w:p>
          <w:p w:rsidR="009E5795" w:rsidRDefault="009E5795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3</w:t>
            </w:r>
          </w:p>
          <w:p w:rsidR="009E5795" w:rsidRDefault="009E5795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4</w:t>
            </w:r>
          </w:p>
          <w:p w:rsidR="009E5795" w:rsidRDefault="009E5795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5</w:t>
            </w:r>
          </w:p>
          <w:p w:rsidR="009E5795" w:rsidRDefault="009E5795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6</w:t>
            </w:r>
          </w:p>
          <w:p w:rsidR="009E5795" w:rsidRDefault="009E5795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7</w:t>
            </w:r>
          </w:p>
          <w:p w:rsidR="009E5795" w:rsidRDefault="009E5795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</w:t>
            </w:r>
          </w:p>
          <w:p w:rsidR="00992ED5" w:rsidRDefault="00992ED5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</w:t>
            </w:r>
          </w:p>
          <w:p w:rsidR="00992ED5" w:rsidRDefault="00992ED5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10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 сроки  выполнения работ, оказания услуг по управлению многоквартирными домами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выполнения работ: 628260, Тюменская область, Ханты - Мансийский автономный округ -  Югра, г. Югорск, многоквартирные дома по лотам №№ 1,2,3,4,5,6,7,8</w:t>
            </w:r>
            <w:r w:rsidR="00992ED5">
              <w:rPr>
                <w:sz w:val="22"/>
                <w:szCs w:val="22"/>
              </w:rPr>
              <w:t>,9,10</w:t>
            </w:r>
          </w:p>
          <w:p w:rsidR="009E5795" w:rsidRDefault="009E57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выполнения работ: 1 год с момента проведения конкурса</w:t>
            </w:r>
          </w:p>
        </w:tc>
      </w:tr>
      <w:tr w:rsidR="009E5795">
        <w:trPr>
          <w:trHeight w:val="79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Перечень обязательных работ и услуг по  содержанию и ремонту общего имущества собственников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3 к конкурсной документации</w:t>
            </w:r>
          </w:p>
        </w:tc>
      </w:tr>
      <w:tr w:rsidR="009E5795">
        <w:trPr>
          <w:trHeight w:val="790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Перечень дополнительных работ и услуг по  содержанию и ремонту общего имущества собственников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4 к конкурсной документации</w:t>
            </w:r>
          </w:p>
        </w:tc>
      </w:tr>
      <w:tr w:rsidR="009E5795">
        <w:trPr>
          <w:trHeight w:val="790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Акты о состоянии общего имущества собственников помещений в многоквартирном доме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1 к конкурсной документации</w:t>
            </w:r>
          </w:p>
        </w:tc>
      </w:tr>
      <w:tr w:rsidR="009E5795">
        <w:trPr>
          <w:trHeight w:val="5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Порядок проведения осмотров многоквартирных домов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 к конкурсной документации</w:t>
            </w:r>
          </w:p>
        </w:tc>
      </w:tr>
      <w:tr w:rsidR="009E5795">
        <w:trPr>
          <w:trHeight w:val="790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Срок внесения собственниками помещений платы за содержание и ремонт жилого помещения и коммунальные услуги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 до 10 числа месяца, следующего за истекшим месяцем</w:t>
            </w:r>
          </w:p>
        </w:tc>
      </w:tr>
      <w:tr w:rsidR="009E5795">
        <w:trPr>
          <w:trHeight w:val="84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претендентам участникам конкурса</w:t>
            </w:r>
          </w:p>
          <w:p w:rsidR="009E5795" w:rsidRDefault="009E5795">
            <w:pPr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pStyle w:val="afe"/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Любое юридическое лицо независимо от организационно - правовой формы или  индивидуальный предприниматель.</w:t>
            </w:r>
          </w:p>
          <w:p w:rsidR="009E5795" w:rsidRDefault="009E579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проведении конкурса устанавливаются следующие требования к претендентам:</w:t>
            </w:r>
          </w:p>
          <w:p w:rsidR="009E5795" w:rsidRDefault="009E57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9E5795" w:rsidRDefault="009E57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9E5795" w:rsidRDefault="009E57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9E5795" w:rsidRDefault="009E57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      </w:r>
          </w:p>
          <w:p w:rsidR="009E5795" w:rsidRDefault="009E57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9E5795" w:rsidRDefault="009E57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6) внесение претендентом на счет, указанный в конкурсной документации, средств в качестве обеспечения заявки на участие в конкурсе. </w:t>
            </w:r>
          </w:p>
        </w:tc>
      </w:tr>
      <w:tr w:rsidR="009E5795">
        <w:trPr>
          <w:trHeight w:val="87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pStyle w:val="afe"/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на участие в конкурсе.</w:t>
            </w:r>
          </w:p>
          <w:p w:rsidR="009E5795" w:rsidRDefault="009E5795">
            <w:pPr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</w:p>
          <w:p w:rsidR="009E5795" w:rsidRDefault="009E5795">
            <w:pPr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</w:p>
          <w:p w:rsidR="009E5795" w:rsidRDefault="009E5795">
            <w:pPr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snapToGrid w:val="0"/>
              <w:spacing w:after="0"/>
              <w:ind w:right="-1" w:firstLine="33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Претендент подает заявку на участие в конкурсе в письменной форме в запечатанном конверте,  на русском языке по</w:t>
            </w:r>
            <w:r>
              <w:rPr>
                <w:color w:val="000000"/>
                <w:sz w:val="22"/>
                <w:szCs w:val="22"/>
              </w:rPr>
              <w:t xml:space="preserve">  форме Приложения 6 к конкурсной документации 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подачи заявок на участие в конкурсе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 w:rsidP="00992ED5">
            <w:pPr>
              <w:snapToGrid w:val="0"/>
              <w:spacing w:after="0"/>
              <w:jc w:val="left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Заявки на участие в конкурсе принимаются со дня, следующего за днем опубликования извещения о проведении конкурса в газете «Югорский вестник», до  10:00 часов по местному времени </w:t>
            </w:r>
            <w:r w:rsidR="00992ED5">
              <w:rPr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t>24.02.201</w:t>
            </w:r>
            <w:r w:rsidR="00992ED5">
              <w:rPr>
                <w:color w:val="0000FF"/>
                <w:sz w:val="22"/>
                <w:szCs w:val="22"/>
              </w:rPr>
              <w:t>2</w:t>
            </w:r>
            <w:r>
              <w:rPr>
                <w:color w:val="0000FF"/>
                <w:sz w:val="22"/>
                <w:szCs w:val="22"/>
              </w:rPr>
              <w:t>г.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подачи заявок на участие в конкурсе (адрес)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628260, Тюменская область, Ханты - Мансийский автономный округ, г. Югорск, Механизаторов, </w:t>
            </w:r>
            <w:r w:rsidR="00E13D10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22,  департамент жилищно-коммунального и строительного комплекса  администрации города Югорска, каб.3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заявки и размер обеспечения заявки на участие в конкурсе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качестве обеспечения заявки на участие в конкурсе претендент вносит средства на счет, указанный организатором конкурса. При этом претендент считается соответствующим требованию, если непосредственно перед началом процедуры вскрытия конвертов с заявками на участие в конкурсе средства поступили на счет, указанный Организатором конкурса.</w:t>
            </w:r>
          </w:p>
          <w:p w:rsidR="009E5795" w:rsidRDefault="009E5795">
            <w:pPr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обеспечения заявки указан в извещении.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банковского счета для перечисления средств в качестве обеспечения заявки на участие в конкурсе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Pr="002721D7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 w:rsidRPr="002721D7">
              <w:rPr>
                <w:sz w:val="22"/>
                <w:szCs w:val="22"/>
              </w:rPr>
              <w:t xml:space="preserve">Получатель Департамент финансов администрации </w:t>
            </w:r>
          </w:p>
          <w:p w:rsidR="009E5795" w:rsidRPr="002721D7" w:rsidRDefault="009E5795">
            <w:pPr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 w:rsidRPr="002721D7">
              <w:rPr>
                <w:sz w:val="22"/>
                <w:szCs w:val="22"/>
              </w:rPr>
              <w:t xml:space="preserve">г. Югорска, ИНН 8622002865 КПП 862201001, счет № 40302810000060000005 в ОАО Ханты-Мансийский банк </w:t>
            </w:r>
          </w:p>
          <w:p w:rsidR="009E5795" w:rsidRPr="00F741AD" w:rsidRDefault="009E5795">
            <w:pPr>
              <w:widowControl w:val="0"/>
              <w:suppressLineNumbers/>
              <w:snapToGrid w:val="0"/>
              <w:spacing w:after="0"/>
              <w:jc w:val="left"/>
              <w:rPr>
                <w:color w:val="FF0000"/>
                <w:sz w:val="22"/>
                <w:szCs w:val="22"/>
              </w:rPr>
            </w:pPr>
            <w:r w:rsidRPr="002721D7">
              <w:rPr>
                <w:sz w:val="22"/>
                <w:szCs w:val="22"/>
              </w:rPr>
              <w:t>г. Ханты-Мансийск, БИК 047162740, к/с 30101810100000000740, назначение платежа л/с ДЖКиСК № 070060000 «обеспечение заявки на участие в открытом конкурсе по отбору управляющей организации для управления многоквартирными домами города Югорска»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обеспечения исполнения обязательств по договору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обеспечения исполнения  обязательств установлен организатором конкурса равной  одной второй цены договора управления многоквартирным домом, подлежащей уплате </w:t>
            </w:r>
            <w:r>
              <w:rPr>
                <w:sz w:val="22"/>
                <w:szCs w:val="22"/>
              </w:rPr>
              <w:lastRenderedPageBreak/>
              <w:t>собственниками помещений в течение месяца. Цена договора определена как сумма платежей за следующие услуги: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плата за содержание и ремонт жилого помещения, включающая в себя: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услуги и работы по управлению многоквартирным домом;</w:t>
            </w:r>
          </w:p>
          <w:p w:rsidR="009E5795" w:rsidRDefault="009E5795">
            <w:pPr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начисление и сбор средств с населения;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содержание общего имущества многоквартирного дома;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текущий ремонт общего имущества многоквартирного дома;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коммунальные услуги (холодное и горячее водоснабжение, водоотведение, теплоснабжение).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rPr>
                <w:sz w:val="22"/>
                <w:szCs w:val="22"/>
              </w:rPr>
            </w:pPr>
          </w:p>
        </w:tc>
      </w:tr>
      <w:tr w:rsidR="002721D7" w:rsidRPr="002721D7">
        <w:trPr>
          <w:trHeight w:val="1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Дата, время и место вскрытия конвертов с заявками на участие в конкурсе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Pr="002721D7" w:rsidRDefault="009E5795" w:rsidP="002721D7">
            <w:pPr>
              <w:pStyle w:val="afe"/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 w:rsidRPr="002721D7">
              <w:rPr>
                <w:sz w:val="22"/>
                <w:szCs w:val="22"/>
              </w:rPr>
              <w:t>Вскрытие конвертов состоится в 12:00 часов 24.02.201</w:t>
            </w:r>
            <w:r w:rsidR="002721D7" w:rsidRPr="002721D7">
              <w:rPr>
                <w:sz w:val="22"/>
                <w:szCs w:val="22"/>
              </w:rPr>
              <w:t>2</w:t>
            </w:r>
            <w:r w:rsidRPr="002721D7">
              <w:rPr>
                <w:sz w:val="22"/>
                <w:szCs w:val="22"/>
              </w:rPr>
              <w:t>г. по адресу: 628260, Тюменская область, Ханты - Мансийский автономный округ, г. Югорск, ул.40 лет Победы</w:t>
            </w:r>
            <w:r w:rsidR="00E13D10">
              <w:rPr>
                <w:sz w:val="22"/>
                <w:szCs w:val="22"/>
              </w:rPr>
              <w:t>,д.</w:t>
            </w:r>
            <w:r w:rsidRPr="002721D7">
              <w:rPr>
                <w:sz w:val="22"/>
                <w:szCs w:val="22"/>
              </w:rPr>
              <w:t xml:space="preserve"> 11, здание администрации города Югорска</w:t>
            </w:r>
            <w:r w:rsidR="002721D7" w:rsidRPr="002721D7">
              <w:rPr>
                <w:sz w:val="22"/>
                <w:szCs w:val="22"/>
              </w:rPr>
              <w:t xml:space="preserve"> каб. 413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Дата, время и место рассмотрения заявок, допуск претендента к участию в конкурсе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 w:rsidP="002721D7">
            <w:pPr>
              <w:pStyle w:val="afe"/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заявок и допуск к участию в конкурсе </w:t>
            </w:r>
            <w:r w:rsidRPr="002721D7">
              <w:rPr>
                <w:sz w:val="22"/>
                <w:szCs w:val="22"/>
              </w:rPr>
              <w:t>состоится в 15:30 часов 28.02.201</w:t>
            </w:r>
            <w:r w:rsidR="002721D7" w:rsidRPr="002721D7">
              <w:rPr>
                <w:sz w:val="22"/>
                <w:szCs w:val="22"/>
              </w:rPr>
              <w:t>2</w:t>
            </w:r>
            <w:r w:rsidRPr="002721D7">
              <w:rPr>
                <w:sz w:val="22"/>
                <w:szCs w:val="22"/>
              </w:rPr>
              <w:t>г. по адресу</w:t>
            </w:r>
            <w:r>
              <w:rPr>
                <w:sz w:val="22"/>
                <w:szCs w:val="22"/>
              </w:rPr>
              <w:t xml:space="preserve">: 628260, Тюменская область, Ханты - Мансийский автономный округ, г. Югорск, ул.40 лет Победы </w:t>
            </w:r>
            <w:r w:rsidR="00E13D10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11, здание администрации города Югорска, </w:t>
            </w:r>
            <w:r w:rsidR="002721D7">
              <w:rPr>
                <w:sz w:val="22"/>
                <w:szCs w:val="22"/>
              </w:rPr>
              <w:t>каб. 413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Признание претендента участником конкурса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pStyle w:val="afe"/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результатов рассмотрения заявок конкурсная комиссия принимает решение о признании претендента участником конкурса. Претендентам, не допущенным к участию в конкурсе, направляются уведомления о принятом решении комиссии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Признание единственного претендента участником конкурса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— приложение 7 к конкурсной документации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конкурса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 w:rsidP="00AE2D1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конкурсе могут участвовать только </w:t>
            </w:r>
            <w:r w:rsidR="00AE2D17">
              <w:rPr>
                <w:sz w:val="22"/>
                <w:szCs w:val="22"/>
              </w:rPr>
              <w:t>Претенденты</w:t>
            </w:r>
            <w:r>
              <w:rPr>
                <w:sz w:val="22"/>
                <w:szCs w:val="22"/>
              </w:rPr>
              <w:t>, признанные участниками конкурса в соответствии с протоколом рассмотрения заявок на участие в конкурсе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Дата, время и место проведения конкурса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 w:rsidP="00AE2D17">
            <w:pPr>
              <w:pStyle w:val="afe"/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конкурса </w:t>
            </w:r>
            <w:r w:rsidRPr="00AE2D17">
              <w:rPr>
                <w:sz w:val="22"/>
                <w:szCs w:val="22"/>
              </w:rPr>
              <w:t>состоится в 16:00 часов 28.02.201</w:t>
            </w:r>
            <w:r w:rsidR="00AE2D17" w:rsidRPr="00AE2D17">
              <w:rPr>
                <w:sz w:val="22"/>
                <w:szCs w:val="22"/>
              </w:rPr>
              <w:t>2</w:t>
            </w:r>
            <w:r w:rsidRPr="00AE2D17">
              <w:rPr>
                <w:sz w:val="22"/>
                <w:szCs w:val="22"/>
              </w:rPr>
              <w:t xml:space="preserve"> по адресу: 628260, Тюменская область, Ханты - Мансийский</w:t>
            </w:r>
            <w:r>
              <w:rPr>
                <w:sz w:val="22"/>
                <w:szCs w:val="22"/>
              </w:rPr>
              <w:t xml:space="preserve"> автономный округ, г. Югорск, ул.40 лет Победы </w:t>
            </w:r>
            <w:r w:rsidR="00E13D10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11, здание администрации города Югорска, </w:t>
            </w:r>
            <w:r w:rsidR="00AE2D17">
              <w:rPr>
                <w:sz w:val="22"/>
                <w:szCs w:val="22"/>
              </w:rPr>
              <w:t>каб. 413</w:t>
            </w:r>
          </w:p>
        </w:tc>
      </w:tr>
      <w:tr w:rsidR="009E5795" w:rsidTr="00AE2D17">
        <w:trPr>
          <w:trHeight w:val="1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 проведения конкурса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95" w:rsidRDefault="009E5795">
            <w:pPr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Победителем конкурса признается участник конкурса, который принимает обязательства выполнять обязательные и предложенные им дополнительные работы и услуги </w:t>
            </w:r>
            <w:r w:rsidR="00AE2D17">
              <w:rPr>
                <w:sz w:val="22"/>
                <w:szCs w:val="22"/>
              </w:rPr>
              <w:t xml:space="preserve">по содержанию и ремонту жилого помещения </w:t>
            </w:r>
            <w:r>
              <w:rPr>
                <w:sz w:val="22"/>
                <w:szCs w:val="22"/>
              </w:rPr>
              <w:t>за плату,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      </w:r>
          </w:p>
          <w:p w:rsidR="009E5795" w:rsidRDefault="009E5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стоимостью работ и услуг, указанной в конкурсной документации.</w:t>
            </w:r>
          </w:p>
          <w:p w:rsidR="009E5795" w:rsidRDefault="009E579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      </w:r>
          </w:p>
          <w:p w:rsidR="009E5795" w:rsidRDefault="009E579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Участник конкурса, который сделал предложение по наибольшей стоимости дополнительных работ и услуг 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      </w:r>
          </w:p>
          <w:p w:rsidR="009E5795" w:rsidRDefault="009E579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равна стоимости его предложения или превышает ее, такой участник признается победителем конкурса.</w:t>
            </w:r>
          </w:p>
          <w:p w:rsidR="009E5795" w:rsidRDefault="009E5795" w:rsidP="00EC169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</w:t>
            </w:r>
            <w:r w:rsidR="00EC16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      </w:r>
          </w:p>
        </w:tc>
      </w:tr>
      <w:tr w:rsidR="009E5795" w:rsidTr="00AE2D17">
        <w:trPr>
          <w:trHeight w:val="14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Обязательства участника конкурса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95" w:rsidRDefault="009E5795">
            <w:pPr>
              <w:pStyle w:val="af2"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      </w:r>
          </w:p>
        </w:tc>
      </w:tr>
      <w:tr w:rsidR="009E5795" w:rsidTr="00AE2D17">
        <w:trPr>
          <w:trHeight w:val="147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pStyle w:val="afe"/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Заключение  договора управления многоквартирным домом по результатам конкурса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 по договору.</w:t>
            </w:r>
          </w:p>
          <w:p w:rsidR="009E5795" w:rsidRDefault="009E5795">
            <w:pPr>
              <w:keepNext/>
              <w:keepLines/>
              <w:widowControl w:val="0"/>
              <w:suppressLineNumbers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Победитель конкурса в течение 20 дней с даты 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РФ.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изменения обязательств сторон по договору управления многоквартирным домом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pStyle w:val="af2"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выполненных работ и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начала выполнения обязательств возникших по результатам конкурса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pStyle w:val="af2"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обязательств управляющей организацией, выбранной по результатам открытого конкурса должен составлять не более 30 дней с даты окончания срока направления собственникам помещений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с даты начала выполнения обязательств, возникших по результатам конкурса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оплаты собственниками помещений работ и услуг по содержанию и ремонту общего имущества собственников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pStyle w:val="af2"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 проектом договора — приложение 7 к конкурсной документации</w:t>
            </w:r>
          </w:p>
        </w:tc>
      </w:tr>
      <w:tr w:rsidR="009E5795">
        <w:trPr>
          <w:trHeight w:val="147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9E5795" w:rsidRDefault="009E5795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Формы и способы осуществления собственниками помещений  контроля за выполнением обязательств управляющей организации 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95" w:rsidRDefault="009E5795">
            <w:pPr>
              <w:pStyle w:val="af2"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Управляющая организация обязана предоставлять по запросу собственникам помещения в многоквартирном доме документы, связанные с выполнением обязательств по договору управления многоквартирным домом, а также ежегодно отчитываться перед собственниками о выполнении договора управления многоквартирным домом. Отчет должен включать информацию о выполненных работах, оказанных услугах по содержанию и ремонту общего имущества,, а также сведения о нарушениях, выявленных органами, уполномоченными контролировать деятельность, осуществляемую управляющими организациями.</w:t>
            </w:r>
          </w:p>
        </w:tc>
      </w:tr>
    </w:tbl>
    <w:p w:rsidR="009E5795" w:rsidRDefault="009E5795">
      <w:pPr>
        <w:keepNext/>
        <w:keepLines/>
        <w:widowControl w:val="0"/>
        <w:suppressLineNumbers/>
        <w:spacing w:after="0"/>
        <w:ind w:firstLine="709"/>
      </w:pPr>
    </w:p>
    <w:p w:rsidR="009E5795" w:rsidRDefault="009E5795">
      <w:pPr>
        <w:keepNext/>
        <w:keepLines/>
        <w:widowControl w:val="0"/>
        <w:suppressLineNumbers/>
        <w:spacing w:after="0"/>
        <w:rPr>
          <w:i/>
          <w:sz w:val="22"/>
          <w:szCs w:val="22"/>
        </w:rPr>
      </w:pPr>
    </w:p>
    <w:p w:rsidR="009E5795" w:rsidRDefault="009E5795">
      <w:pPr>
        <w:jc w:val="right"/>
        <w:rPr>
          <w:sz w:val="22"/>
          <w:szCs w:val="22"/>
        </w:rPr>
      </w:pPr>
    </w:p>
    <w:bookmarkEnd w:id="2"/>
    <w:p w:rsidR="009E5795" w:rsidRDefault="009E5795">
      <w:pPr>
        <w:jc w:val="right"/>
      </w:pPr>
    </w:p>
    <w:sectPr w:rsidR="009E579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776" w:right="1329" w:bottom="284" w:left="1276" w:header="720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3D" w:rsidRDefault="00B1223D">
      <w:pPr>
        <w:spacing w:after="0"/>
      </w:pPr>
      <w:r>
        <w:separator/>
      </w:r>
    </w:p>
  </w:endnote>
  <w:endnote w:type="continuationSeparator" w:id="0">
    <w:p w:rsidR="00B1223D" w:rsidRDefault="00B122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>
    <w:pPr>
      <w:pStyle w:val="aff"/>
      <w:tabs>
        <w:tab w:val="right" w:pos="9840"/>
      </w:tabs>
      <w:ind w:right="37"/>
      <w:jc w:val="center"/>
    </w:pPr>
    <w:r>
      <w:fldChar w:fldCharType="begin"/>
    </w:r>
    <w:r>
      <w:instrText xml:space="preserve"> PAGE </w:instrText>
    </w:r>
    <w:r>
      <w:fldChar w:fldCharType="separate"/>
    </w:r>
    <w:r w:rsidR="00EC1695">
      <w:rPr>
        <w:noProof/>
      </w:rPr>
      <w:t>14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3D" w:rsidRDefault="00B1223D">
      <w:pPr>
        <w:spacing w:after="0"/>
      </w:pPr>
      <w:r>
        <w:separator/>
      </w:r>
    </w:p>
  </w:footnote>
  <w:footnote w:type="continuationSeparator" w:id="0">
    <w:p w:rsidR="00B1223D" w:rsidRDefault="00B122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>
    <w:pPr>
      <w:jc w:val="center"/>
      <w:rPr>
        <w:b/>
        <w:bCs/>
        <w:sz w:val="22"/>
        <w:szCs w:val="2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95" w:rsidRDefault="009E57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51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41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pStyle w:val="31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21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pStyle w:val="21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</w:lvl>
    <w:lvl w:ilvl="2">
      <w:start w:val="1"/>
      <w:numFmt w:val="none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E"/>
    <w:multiLevelType w:val="multilevel"/>
    <w:tmpl w:val="0000000E"/>
    <w:name w:val="WW8Num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7E7"/>
    <w:rsid w:val="00242C3E"/>
    <w:rsid w:val="002721D7"/>
    <w:rsid w:val="00290012"/>
    <w:rsid w:val="00882695"/>
    <w:rsid w:val="00992ED5"/>
    <w:rsid w:val="009E5795"/>
    <w:rsid w:val="00AE2D17"/>
    <w:rsid w:val="00B1223D"/>
    <w:rsid w:val="00E13D10"/>
    <w:rsid w:val="00EC1695"/>
    <w:rsid w:val="00F741AD"/>
    <w:rsid w:val="00F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0">
    <w:name w:val="heading 1"/>
    <w:basedOn w:val="a0"/>
    <w:next w:val="a0"/>
    <w:qFormat/>
    <w:pPr>
      <w:keepNext/>
      <w:spacing w:before="240"/>
      <w:jc w:val="center"/>
      <w:outlineLvl w:val="0"/>
    </w:pPr>
    <w:rPr>
      <w:b/>
      <w:kern w:val="1"/>
      <w:sz w:val="36"/>
      <w:szCs w:val="20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Symbol" w:hAnsi="Symbol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21z0">
    <w:name w:val="WW8Num21z0"/>
    <w:rPr>
      <w:sz w:val="40"/>
      <w:szCs w:val="40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sz w:val="22"/>
      <w:szCs w:val="22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4z2">
    <w:name w:val="WW8Num24z2"/>
    <w:rPr>
      <w:b w:val="0"/>
    </w:rPr>
  </w:style>
  <w:style w:type="character" w:customStyle="1" w:styleId="WW8Num30z0">
    <w:name w:val="WW8Num30z0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4z0">
    <w:name w:val="WW8Num34z0"/>
    <w:rPr>
      <w:b w:val="0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45z0">
    <w:name w:val="WW8Num45z0"/>
    <w:rPr>
      <w:color w:val="auto"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4z0">
    <w:name w:val="WW8Num54z0"/>
    <w:rPr>
      <w:sz w:val="40"/>
      <w:szCs w:val="40"/>
    </w:rPr>
  </w:style>
  <w:style w:type="character" w:customStyle="1" w:styleId="WW8Num55z0">
    <w:name w:val="WW8Num55z0"/>
    <w:rPr>
      <w:color w:val="000000"/>
    </w:rPr>
  </w:style>
  <w:style w:type="character" w:customStyle="1" w:styleId="WW8Num56z0">
    <w:name w:val="WW8Num56z0"/>
    <w:rPr>
      <w:rFonts w:ascii="Times New Roman" w:hAnsi="Times New Roman" w:cs="Times New Roman"/>
      <w:sz w:val="24"/>
      <w:szCs w:val="24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62z0">
    <w:name w:val="WW8Num62z0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4">
    <w:name w:val="Символ сноски"/>
    <w:rPr>
      <w:rFonts w:ascii="Times New Roman" w:hAnsi="Times New Roman"/>
      <w:vertAlign w:val="superscript"/>
    </w:rPr>
  </w:style>
  <w:style w:type="character" w:styleId="a5">
    <w:name w:val="page number"/>
    <w:rPr>
      <w:rFonts w:ascii="Times New Roman" w:hAnsi="Times New Roman"/>
    </w:rPr>
  </w:style>
  <w:style w:type="character" w:customStyle="1" w:styleId="a6">
    <w:name w:val="Знак Знак"/>
    <w:rPr>
      <w:rFonts w:ascii="Arial" w:hAnsi="Arial"/>
      <w:sz w:val="24"/>
      <w:lang w:val="ru-RU" w:eastAsia="ar-SA" w:bidi="ar-SA"/>
    </w:rPr>
  </w:style>
  <w:style w:type="character" w:customStyle="1" w:styleId="a7">
    <w:name w:val="Основной шрифт"/>
  </w:style>
  <w:style w:type="character" w:styleId="HTML">
    <w:name w:val="HTML Acronym"/>
    <w:basedOn w:val="11"/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styleId="HTML0">
    <w:name w:val="HTML Keyboard"/>
    <w:rPr>
      <w:rFonts w:ascii="Courier New" w:hAnsi="Courier New" w:cs="Courier New"/>
      <w:sz w:val="20"/>
      <w:szCs w:val="20"/>
    </w:rPr>
  </w:style>
  <w:style w:type="character" w:styleId="HTML1">
    <w:name w:val="HTML Code"/>
    <w:rPr>
      <w:rFonts w:ascii="Courier New" w:hAnsi="Courier New" w:cs="Courier New"/>
      <w:sz w:val="20"/>
      <w:szCs w:val="20"/>
    </w:rPr>
  </w:style>
  <w:style w:type="character" w:styleId="aa">
    <w:name w:val="line number"/>
    <w:basedOn w:val="11"/>
  </w:style>
  <w:style w:type="character" w:styleId="HTML2">
    <w:name w:val="HTML Sample"/>
    <w:rPr>
      <w:rFonts w:ascii="Courier New" w:hAnsi="Courier New" w:cs="Courier New"/>
    </w:rPr>
  </w:style>
  <w:style w:type="character" w:styleId="HTML3">
    <w:name w:val="HTML Definition"/>
    <w:rPr>
      <w:i/>
      <w:iCs/>
    </w:rPr>
  </w:style>
  <w:style w:type="character" w:styleId="HTML4">
    <w:name w:val="HTML Variable"/>
    <w:rPr>
      <w:i/>
      <w:iCs/>
    </w:rPr>
  </w:style>
  <w:style w:type="character" w:styleId="HTML5">
    <w:name w:val="HTML Typewriter"/>
    <w:rPr>
      <w:rFonts w:ascii="Courier New" w:hAnsi="Courier New" w:cs="Courier New"/>
      <w:sz w:val="20"/>
      <w:szCs w:val="20"/>
    </w:rPr>
  </w:style>
  <w:style w:type="character" w:styleId="ab">
    <w:name w:val="FollowedHyperlink"/>
    <w:rPr>
      <w:color w:val="800080"/>
      <w:u w:val="single"/>
    </w:rPr>
  </w:style>
  <w:style w:type="character" w:styleId="ac">
    <w:name w:val="Strong"/>
    <w:qFormat/>
    <w:rPr>
      <w:b/>
      <w:bCs/>
    </w:rPr>
  </w:style>
  <w:style w:type="character" w:styleId="HTML6">
    <w:name w:val="HTML Cite"/>
    <w:rPr>
      <w:i/>
      <w:iCs/>
    </w:rPr>
  </w:style>
  <w:style w:type="character" w:customStyle="1" w:styleId="ad">
    <w:name w:val="Знак Знак Знак"/>
    <w:rPr>
      <w:sz w:val="24"/>
      <w:lang w:val="ru-RU" w:eastAsia="ar-SA" w:bidi="ar-SA"/>
    </w:rPr>
  </w:style>
  <w:style w:type="character" w:customStyle="1" w:styleId="32">
    <w:name w:val="Стиль3 Знак"/>
    <w:rPr>
      <w:sz w:val="24"/>
      <w:lang w:val="ru-RU" w:eastAsia="ar-SA" w:bidi="ar-SA"/>
    </w:rPr>
  </w:style>
  <w:style w:type="character" w:customStyle="1" w:styleId="33">
    <w:name w:val="Стиль3 Знак Знак"/>
    <w:rPr>
      <w:sz w:val="24"/>
      <w:lang w:val="ru-RU" w:eastAsia="ar-SA" w:bidi="ar-SA"/>
    </w:rPr>
  </w:style>
  <w:style w:type="character" w:customStyle="1" w:styleId="ae">
    <w:name w:val="Цветовое выделение"/>
    <w:rPr>
      <w:b/>
      <w:bCs/>
      <w:color w:val="000080"/>
      <w:sz w:val="20"/>
      <w:szCs w:val="20"/>
    </w:rPr>
  </w:style>
  <w:style w:type="character" w:customStyle="1" w:styleId="af">
    <w:name w:val="Символ нумерации"/>
  </w:style>
  <w:style w:type="character" w:customStyle="1" w:styleId="af0">
    <w:name w:val="Маркеры списка"/>
    <w:rPr>
      <w:rFonts w:ascii="OpenSymbol" w:eastAsia="OpenSymbol" w:hAnsi="OpenSymbol" w:cs="OpenSymbol"/>
    </w:rPr>
  </w:style>
  <w:style w:type="paragraph" w:customStyle="1" w:styleId="af1">
    <w:name w:val="Заголовок"/>
    <w:basedOn w:val="a0"/>
    <w:next w:val="a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2">
    <w:name w:val="Body Text"/>
    <w:basedOn w:val="a0"/>
    <w:pPr>
      <w:spacing w:after="120"/>
    </w:pPr>
    <w:rPr>
      <w:szCs w:val="20"/>
    </w:rPr>
  </w:style>
  <w:style w:type="paragraph" w:styleId="af3">
    <w:name w:val="List"/>
    <w:basedOn w:val="a0"/>
    <w:pPr>
      <w:ind w:left="283" w:hanging="283"/>
    </w:p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0"/>
    <w:pPr>
      <w:suppressLineNumbers/>
    </w:pPr>
    <w:rPr>
      <w:rFonts w:cs="Tahoma"/>
    </w:rPr>
  </w:style>
  <w:style w:type="paragraph" w:styleId="af4">
    <w:name w:val="Body Text Indent"/>
    <w:basedOn w:val="a0"/>
    <w:pPr>
      <w:spacing w:before="60" w:after="0"/>
      <w:ind w:firstLine="851"/>
    </w:pPr>
    <w:rPr>
      <w:szCs w:val="20"/>
    </w:rPr>
  </w:style>
  <w:style w:type="paragraph" w:customStyle="1" w:styleId="211">
    <w:name w:val="Основной текст 21"/>
    <w:basedOn w:val="a0"/>
    <w:pPr>
      <w:numPr>
        <w:numId w:val="11"/>
      </w:numPr>
    </w:pPr>
    <w:rPr>
      <w:szCs w:val="20"/>
    </w:rPr>
  </w:style>
  <w:style w:type="paragraph" w:customStyle="1" w:styleId="14">
    <w:name w:val="Маркированный список1"/>
    <w:basedOn w:val="a0"/>
    <w:pPr>
      <w:widowControl w:val="0"/>
    </w:pPr>
  </w:style>
  <w:style w:type="paragraph" w:customStyle="1" w:styleId="210">
    <w:name w:val="Маркированный список 21"/>
    <w:basedOn w:val="a0"/>
    <w:pPr>
      <w:numPr>
        <w:numId w:val="9"/>
      </w:numPr>
    </w:pPr>
    <w:rPr>
      <w:szCs w:val="20"/>
    </w:rPr>
  </w:style>
  <w:style w:type="paragraph" w:customStyle="1" w:styleId="310">
    <w:name w:val="Маркированный список 31"/>
    <w:basedOn w:val="a0"/>
    <w:pPr>
      <w:numPr>
        <w:numId w:val="8"/>
      </w:numPr>
    </w:pPr>
    <w:rPr>
      <w:szCs w:val="20"/>
    </w:rPr>
  </w:style>
  <w:style w:type="paragraph" w:customStyle="1" w:styleId="410">
    <w:name w:val="Маркированный список 41"/>
    <w:basedOn w:val="a0"/>
    <w:pPr>
      <w:numPr>
        <w:numId w:val="7"/>
      </w:numPr>
    </w:pPr>
    <w:rPr>
      <w:szCs w:val="20"/>
    </w:rPr>
  </w:style>
  <w:style w:type="paragraph" w:customStyle="1" w:styleId="510">
    <w:name w:val="Маркированный список 51"/>
    <w:basedOn w:val="a0"/>
    <w:pPr>
      <w:numPr>
        <w:numId w:val="6"/>
      </w:numPr>
    </w:pPr>
    <w:rPr>
      <w:szCs w:val="20"/>
    </w:rPr>
  </w:style>
  <w:style w:type="paragraph" w:customStyle="1" w:styleId="1">
    <w:name w:val="Нумерованный список1"/>
    <w:basedOn w:val="a0"/>
    <w:pPr>
      <w:numPr>
        <w:numId w:val="10"/>
      </w:numPr>
    </w:pPr>
    <w:rPr>
      <w:szCs w:val="20"/>
    </w:rPr>
  </w:style>
  <w:style w:type="paragraph" w:customStyle="1" w:styleId="21">
    <w:name w:val="Нумерованный список 21"/>
    <w:basedOn w:val="a0"/>
    <w:pPr>
      <w:numPr>
        <w:numId w:val="5"/>
      </w:numPr>
    </w:pPr>
    <w:rPr>
      <w:szCs w:val="20"/>
    </w:rPr>
  </w:style>
  <w:style w:type="paragraph" w:customStyle="1" w:styleId="31">
    <w:name w:val="Нумерованный список 31"/>
    <w:basedOn w:val="a0"/>
    <w:pPr>
      <w:numPr>
        <w:numId w:val="4"/>
      </w:numPr>
    </w:pPr>
    <w:rPr>
      <w:szCs w:val="20"/>
    </w:rPr>
  </w:style>
  <w:style w:type="paragraph" w:customStyle="1" w:styleId="41">
    <w:name w:val="Нумерованный список 41"/>
    <w:basedOn w:val="a0"/>
    <w:pPr>
      <w:numPr>
        <w:numId w:val="3"/>
      </w:numPr>
    </w:pPr>
    <w:rPr>
      <w:szCs w:val="20"/>
    </w:rPr>
  </w:style>
  <w:style w:type="paragraph" w:customStyle="1" w:styleId="51">
    <w:name w:val="Нумерованный список 51"/>
    <w:basedOn w:val="a0"/>
    <w:pPr>
      <w:numPr>
        <w:numId w:val="2"/>
      </w:numPr>
    </w:pPr>
    <w:rPr>
      <w:szCs w:val="20"/>
    </w:rPr>
  </w:style>
  <w:style w:type="paragraph" w:customStyle="1" w:styleId="a">
    <w:name w:val="Раздел"/>
    <w:basedOn w:val="a0"/>
    <w:pPr>
      <w:numPr>
        <w:numId w:val="13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f5">
    <w:name w:val="Часть"/>
    <w:basedOn w:val="a0"/>
    <w:pPr>
      <w:jc w:val="center"/>
    </w:pPr>
    <w:rPr>
      <w:rFonts w:ascii="Arial" w:hAnsi="Arial"/>
      <w:b/>
      <w:caps/>
      <w:sz w:val="32"/>
      <w:szCs w:val="20"/>
    </w:rPr>
  </w:style>
  <w:style w:type="paragraph" w:customStyle="1" w:styleId="30">
    <w:name w:val="Раздел 3"/>
    <w:basedOn w:val="a0"/>
    <w:pPr>
      <w:numPr>
        <w:numId w:val="12"/>
      </w:numPr>
      <w:spacing w:before="120" w:after="120"/>
      <w:jc w:val="center"/>
    </w:pPr>
    <w:rPr>
      <w:b/>
      <w:szCs w:val="20"/>
    </w:rPr>
  </w:style>
  <w:style w:type="paragraph" w:customStyle="1" w:styleId="af6">
    <w:name w:val="Условия контракта"/>
    <w:basedOn w:val="a0"/>
    <w:pPr>
      <w:tabs>
        <w:tab w:val="num" w:pos="567"/>
      </w:tabs>
      <w:spacing w:before="240" w:after="120"/>
      <w:ind w:left="567" w:hanging="567"/>
    </w:pPr>
    <w:rPr>
      <w:b/>
      <w:szCs w:val="20"/>
    </w:rPr>
  </w:style>
  <w:style w:type="paragraph" w:customStyle="1" w:styleId="Instruction">
    <w:name w:val="Instruction"/>
    <w:basedOn w:val="211"/>
    <w:pPr>
      <w:numPr>
        <w:numId w:val="0"/>
      </w:numPr>
      <w:tabs>
        <w:tab w:val="left" w:pos="1800"/>
      </w:tabs>
      <w:spacing w:before="180"/>
      <w:ind w:left="360" w:hanging="360"/>
    </w:pPr>
    <w:rPr>
      <w:b/>
    </w:rPr>
  </w:style>
  <w:style w:type="paragraph" w:styleId="af7">
    <w:name w:val="Title"/>
    <w:basedOn w:val="a0"/>
    <w:next w:val="af8"/>
    <w:qFormat/>
    <w:pPr>
      <w:spacing w:before="240"/>
      <w:jc w:val="center"/>
    </w:pPr>
    <w:rPr>
      <w:rFonts w:ascii="Arial" w:hAnsi="Arial"/>
      <w:b/>
      <w:kern w:val="1"/>
      <w:sz w:val="32"/>
      <w:szCs w:val="20"/>
    </w:rPr>
  </w:style>
  <w:style w:type="paragraph" w:styleId="af8">
    <w:name w:val="Subtitle"/>
    <w:basedOn w:val="a0"/>
    <w:next w:val="af2"/>
    <w:qFormat/>
    <w:pPr>
      <w:jc w:val="center"/>
    </w:pPr>
    <w:rPr>
      <w:rFonts w:ascii="Arial" w:hAnsi="Arial"/>
      <w:szCs w:val="20"/>
    </w:rPr>
  </w:style>
  <w:style w:type="paragraph" w:customStyle="1" w:styleId="af9">
    <w:name w:val="Тендерные данные"/>
    <w:basedOn w:val="a0"/>
    <w:pPr>
      <w:tabs>
        <w:tab w:val="left" w:pos="1985"/>
      </w:tabs>
      <w:spacing w:before="120"/>
    </w:pPr>
    <w:rPr>
      <w:b/>
      <w:szCs w:val="20"/>
    </w:rPr>
  </w:style>
  <w:style w:type="paragraph" w:styleId="34">
    <w:name w:val="toc 3"/>
    <w:basedOn w:val="a0"/>
    <w:next w:val="a0"/>
    <w:pPr>
      <w:tabs>
        <w:tab w:val="left" w:pos="2400"/>
        <w:tab w:val="right" w:leader="dot" w:pos="10868"/>
      </w:tabs>
      <w:spacing w:before="100" w:after="0"/>
      <w:ind w:left="180" w:firstLine="60"/>
      <w:jc w:val="left"/>
    </w:pPr>
    <w:rPr>
      <w:sz w:val="20"/>
      <w:szCs w:val="20"/>
    </w:rPr>
  </w:style>
  <w:style w:type="paragraph" w:styleId="15">
    <w:name w:val="toc 1"/>
    <w:basedOn w:val="a0"/>
    <w:next w:val="a0"/>
    <w:pPr>
      <w:tabs>
        <w:tab w:val="left" w:pos="1440"/>
        <w:tab w:val="right" w:leader="dot" w:pos="10148"/>
      </w:tabs>
      <w:spacing w:before="100" w:after="0"/>
      <w:jc w:val="left"/>
    </w:pPr>
    <w:rPr>
      <w:rFonts w:ascii="Arial" w:hAnsi="Arial" w:cs="Arial"/>
      <w:b/>
      <w:bCs/>
      <w:caps/>
    </w:rPr>
  </w:style>
  <w:style w:type="paragraph" w:styleId="24">
    <w:name w:val="toc 2"/>
    <w:basedOn w:val="a0"/>
    <w:next w:val="a0"/>
    <w:pPr>
      <w:tabs>
        <w:tab w:val="right" w:leader="dot" w:pos="11588"/>
      </w:tabs>
      <w:spacing w:before="100" w:after="0"/>
      <w:ind w:left="360"/>
      <w:jc w:val="left"/>
    </w:pPr>
    <w:rPr>
      <w:b/>
      <w:bCs/>
      <w:sz w:val="20"/>
      <w:szCs w:val="20"/>
    </w:rPr>
  </w:style>
  <w:style w:type="paragraph" w:customStyle="1" w:styleId="16">
    <w:name w:val="Дата1"/>
    <w:basedOn w:val="a0"/>
    <w:next w:val="a0"/>
    <w:rPr>
      <w:szCs w:val="20"/>
    </w:rPr>
  </w:style>
  <w:style w:type="paragraph" w:customStyle="1" w:styleId="afa">
    <w:name w:val="Îáû÷íûé"/>
    <w:pPr>
      <w:suppressAutoHyphens/>
    </w:pPr>
    <w:rPr>
      <w:rFonts w:eastAsia="Arial"/>
      <w:lang w:eastAsia="ar-SA"/>
    </w:rPr>
  </w:style>
  <w:style w:type="paragraph" w:customStyle="1" w:styleId="afb">
    <w:name w:val="Íîðìàëüíûé"/>
    <w:pPr>
      <w:suppressAutoHyphens/>
    </w:pPr>
    <w:rPr>
      <w:rFonts w:ascii="Courier" w:eastAsia="Arial" w:hAnsi="Courier"/>
      <w:sz w:val="24"/>
      <w:lang w:val="en-GB" w:eastAsia="ar-SA"/>
    </w:rPr>
  </w:style>
  <w:style w:type="paragraph" w:customStyle="1" w:styleId="afc">
    <w:name w:val="Подраздел"/>
    <w:basedOn w:val="a0"/>
    <w:pPr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2">
    <w:name w:val="Основной текст с отступом 21"/>
    <w:basedOn w:val="a0"/>
    <w:pPr>
      <w:spacing w:after="120" w:line="480" w:lineRule="auto"/>
      <w:ind w:left="283"/>
    </w:pPr>
    <w:rPr>
      <w:szCs w:val="20"/>
    </w:rPr>
  </w:style>
  <w:style w:type="paragraph" w:customStyle="1" w:styleId="311">
    <w:name w:val="Основной текст с отступом 31"/>
    <w:basedOn w:val="a0"/>
    <w:pPr>
      <w:spacing w:after="120"/>
      <w:ind w:left="283"/>
    </w:pPr>
    <w:rPr>
      <w:sz w:val="16"/>
      <w:szCs w:val="20"/>
    </w:rPr>
  </w:style>
  <w:style w:type="paragraph" w:styleId="afd">
    <w:name w:val="header"/>
    <w:basedOn w:val="a0"/>
    <w:pPr>
      <w:tabs>
        <w:tab w:val="center" w:pos="4153"/>
        <w:tab w:val="right" w:pos="8306"/>
      </w:tabs>
      <w:spacing w:before="120" w:after="120"/>
    </w:pPr>
    <w:rPr>
      <w:rFonts w:ascii="Arial" w:hAnsi="Arial"/>
      <w:szCs w:val="20"/>
    </w:rPr>
  </w:style>
  <w:style w:type="paragraph" w:customStyle="1" w:styleId="17">
    <w:name w:val="Цитата1"/>
    <w:basedOn w:val="a0"/>
    <w:pPr>
      <w:spacing w:after="120"/>
      <w:ind w:left="1440" w:right="1440"/>
    </w:pPr>
    <w:rPr>
      <w:szCs w:val="20"/>
    </w:rPr>
  </w:style>
  <w:style w:type="paragraph" w:styleId="afe">
    <w:name w:val="footnote text"/>
    <w:basedOn w:val="a0"/>
    <w:rPr>
      <w:sz w:val="20"/>
      <w:szCs w:val="20"/>
    </w:rPr>
  </w:style>
  <w:style w:type="paragraph" w:styleId="aff">
    <w:name w:val="footer"/>
    <w:basedOn w:val="a0"/>
    <w:pPr>
      <w:tabs>
        <w:tab w:val="center" w:pos="4153"/>
        <w:tab w:val="right" w:pos="8306"/>
      </w:tabs>
    </w:pPr>
    <w:rPr>
      <w:szCs w:val="20"/>
    </w:rPr>
  </w:style>
  <w:style w:type="paragraph" w:customStyle="1" w:styleId="312">
    <w:name w:val="Основной текст 31"/>
    <w:basedOn w:val="a0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customStyle="1" w:styleId="18">
    <w:name w:val="Текст1"/>
    <w:basedOn w:val="a0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f0">
    <w:name w:val="Normal (Web)"/>
    <w:basedOn w:val="a0"/>
    <w:pPr>
      <w:spacing w:before="280" w:after="280"/>
      <w:jc w:val="left"/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HTML7">
    <w:name w:val="HTML Address"/>
    <w:basedOn w:val="a0"/>
    <w:rPr>
      <w:i/>
      <w:iCs/>
    </w:rPr>
  </w:style>
  <w:style w:type="paragraph" w:styleId="aff1">
    <w:name w:val="envelope address"/>
    <w:basedOn w:val="a0"/>
    <w:pPr>
      <w:ind w:left="2880"/>
    </w:pPr>
    <w:rPr>
      <w:rFonts w:ascii="Arial" w:hAnsi="Arial" w:cs="Arial"/>
    </w:rPr>
  </w:style>
  <w:style w:type="paragraph" w:customStyle="1" w:styleId="19">
    <w:name w:val="Заголовок записки1"/>
    <w:basedOn w:val="a0"/>
    <w:next w:val="a0"/>
  </w:style>
  <w:style w:type="paragraph" w:customStyle="1" w:styleId="1a">
    <w:name w:val="Красная строка1"/>
    <w:basedOn w:val="af2"/>
    <w:pPr>
      <w:ind w:firstLine="210"/>
    </w:pPr>
    <w:rPr>
      <w:szCs w:val="24"/>
    </w:rPr>
  </w:style>
  <w:style w:type="paragraph" w:customStyle="1" w:styleId="213">
    <w:name w:val="Красная строка 21"/>
    <w:basedOn w:val="af4"/>
    <w:pPr>
      <w:spacing w:before="0" w:after="120"/>
      <w:ind w:left="283" w:firstLine="210"/>
    </w:pPr>
    <w:rPr>
      <w:szCs w:val="24"/>
    </w:rPr>
  </w:style>
  <w:style w:type="paragraph" w:styleId="25">
    <w:name w:val="envelope return"/>
    <w:basedOn w:val="a0"/>
    <w:rPr>
      <w:rFonts w:ascii="Arial" w:hAnsi="Arial" w:cs="Arial"/>
      <w:sz w:val="20"/>
      <w:szCs w:val="20"/>
    </w:rPr>
  </w:style>
  <w:style w:type="paragraph" w:customStyle="1" w:styleId="1b">
    <w:name w:val="Обычный отступ1"/>
    <w:basedOn w:val="a0"/>
    <w:pPr>
      <w:ind w:left="708"/>
    </w:pPr>
  </w:style>
  <w:style w:type="paragraph" w:styleId="aff2">
    <w:name w:val="Signature"/>
    <w:basedOn w:val="a0"/>
    <w:pPr>
      <w:ind w:left="4252"/>
    </w:pPr>
  </w:style>
  <w:style w:type="paragraph" w:customStyle="1" w:styleId="1c">
    <w:name w:val="Приветствие1"/>
    <w:basedOn w:val="a0"/>
    <w:next w:val="a0"/>
  </w:style>
  <w:style w:type="paragraph" w:customStyle="1" w:styleId="1d">
    <w:name w:val="Продолжение списка1"/>
    <w:basedOn w:val="a0"/>
    <w:pPr>
      <w:spacing w:after="120"/>
      <w:ind w:left="283"/>
    </w:pPr>
  </w:style>
  <w:style w:type="paragraph" w:customStyle="1" w:styleId="214">
    <w:name w:val="Продолжение списка 21"/>
    <w:basedOn w:val="a0"/>
    <w:pPr>
      <w:spacing w:after="120"/>
      <w:ind w:left="566"/>
    </w:pPr>
  </w:style>
  <w:style w:type="paragraph" w:customStyle="1" w:styleId="313">
    <w:name w:val="Продолжение списка 31"/>
    <w:basedOn w:val="a0"/>
    <w:pPr>
      <w:spacing w:after="120"/>
      <w:ind w:left="849"/>
    </w:pPr>
  </w:style>
  <w:style w:type="paragraph" w:customStyle="1" w:styleId="411">
    <w:name w:val="Продолжение списка 41"/>
    <w:basedOn w:val="a0"/>
    <w:pPr>
      <w:spacing w:after="120"/>
      <w:ind w:left="1132"/>
    </w:pPr>
  </w:style>
  <w:style w:type="paragraph" w:customStyle="1" w:styleId="511">
    <w:name w:val="Продолжение списка 51"/>
    <w:basedOn w:val="a0"/>
    <w:pPr>
      <w:spacing w:after="120"/>
      <w:ind w:left="1415"/>
    </w:pPr>
  </w:style>
  <w:style w:type="paragraph" w:customStyle="1" w:styleId="aff3">
    <w:name w:val="Заключение"/>
    <w:basedOn w:val="a0"/>
    <w:pPr>
      <w:ind w:left="4252"/>
    </w:pPr>
  </w:style>
  <w:style w:type="paragraph" w:customStyle="1" w:styleId="215">
    <w:name w:val="Список 21"/>
    <w:basedOn w:val="a0"/>
    <w:pPr>
      <w:ind w:left="566" w:hanging="283"/>
    </w:pPr>
  </w:style>
  <w:style w:type="paragraph" w:customStyle="1" w:styleId="314">
    <w:name w:val="Список 31"/>
    <w:basedOn w:val="a0"/>
    <w:pPr>
      <w:ind w:left="849" w:hanging="283"/>
    </w:pPr>
  </w:style>
  <w:style w:type="paragraph" w:customStyle="1" w:styleId="412">
    <w:name w:val="Список 41"/>
    <w:basedOn w:val="a0"/>
    <w:pPr>
      <w:ind w:left="1132" w:hanging="283"/>
    </w:pPr>
  </w:style>
  <w:style w:type="paragraph" w:customStyle="1" w:styleId="512">
    <w:name w:val="Список 51"/>
    <w:basedOn w:val="a0"/>
    <w:pPr>
      <w:ind w:left="1415" w:hanging="283"/>
    </w:pPr>
  </w:style>
  <w:style w:type="paragraph" w:styleId="HTML8">
    <w:name w:val="HTML Preformatted"/>
    <w:basedOn w:val="a0"/>
    <w:rPr>
      <w:rFonts w:ascii="Courier New" w:hAnsi="Courier New" w:cs="Courier New"/>
      <w:sz w:val="20"/>
      <w:szCs w:val="20"/>
    </w:rPr>
  </w:style>
  <w:style w:type="paragraph" w:customStyle="1" w:styleId="1e">
    <w:name w:val="Шапка1"/>
    <w:basedOn w:val="a0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styleId="aff4">
    <w:name w:val="E-mail Signature"/>
    <w:basedOn w:val="a0"/>
  </w:style>
  <w:style w:type="paragraph" w:styleId="40">
    <w:name w:val="toc 4"/>
    <w:basedOn w:val="a0"/>
    <w:next w:val="a0"/>
    <w:pPr>
      <w:spacing w:after="0"/>
      <w:ind w:left="480"/>
      <w:jc w:val="left"/>
    </w:pPr>
    <w:rPr>
      <w:sz w:val="20"/>
      <w:szCs w:val="20"/>
    </w:rPr>
  </w:style>
  <w:style w:type="paragraph" w:styleId="50">
    <w:name w:val="toc 5"/>
    <w:basedOn w:val="a0"/>
    <w:next w:val="a0"/>
    <w:pPr>
      <w:spacing w:after="0"/>
      <w:ind w:left="720"/>
      <w:jc w:val="left"/>
    </w:pPr>
    <w:rPr>
      <w:sz w:val="20"/>
      <w:szCs w:val="20"/>
    </w:rPr>
  </w:style>
  <w:style w:type="paragraph" w:styleId="60">
    <w:name w:val="toc 6"/>
    <w:basedOn w:val="a0"/>
    <w:next w:val="a0"/>
    <w:pPr>
      <w:spacing w:after="0"/>
      <w:ind w:left="960"/>
      <w:jc w:val="left"/>
    </w:pPr>
    <w:rPr>
      <w:sz w:val="20"/>
      <w:szCs w:val="20"/>
    </w:rPr>
  </w:style>
  <w:style w:type="paragraph" w:styleId="70">
    <w:name w:val="toc 7"/>
    <w:basedOn w:val="a0"/>
    <w:next w:val="a0"/>
    <w:pPr>
      <w:spacing w:after="0"/>
      <w:ind w:left="1200"/>
      <w:jc w:val="left"/>
    </w:pPr>
    <w:rPr>
      <w:sz w:val="20"/>
      <w:szCs w:val="20"/>
    </w:rPr>
  </w:style>
  <w:style w:type="paragraph" w:styleId="80">
    <w:name w:val="toc 8"/>
    <w:basedOn w:val="a0"/>
    <w:next w:val="a0"/>
    <w:pPr>
      <w:spacing w:after="0"/>
      <w:ind w:left="1440"/>
      <w:jc w:val="left"/>
    </w:pPr>
    <w:rPr>
      <w:sz w:val="20"/>
      <w:szCs w:val="20"/>
    </w:rPr>
  </w:style>
  <w:style w:type="paragraph" w:styleId="90">
    <w:name w:val="toc 9"/>
    <w:basedOn w:val="a0"/>
    <w:next w:val="a0"/>
    <w:pPr>
      <w:spacing w:after="0"/>
      <w:ind w:left="1680"/>
      <w:jc w:val="left"/>
    </w:pPr>
    <w:rPr>
      <w:sz w:val="20"/>
      <w:szCs w:val="20"/>
    </w:rPr>
  </w:style>
  <w:style w:type="paragraph" w:customStyle="1" w:styleId="1f">
    <w:name w:val="Стиль1"/>
    <w:basedOn w:val="a0"/>
    <w:pPr>
      <w:keepNext/>
      <w:keepLines/>
      <w:widowControl w:val="0"/>
      <w:suppressLineNumbers/>
      <w:tabs>
        <w:tab w:val="left" w:pos="2160"/>
      </w:tabs>
      <w:ind w:left="432" w:hanging="432"/>
      <w:jc w:val="left"/>
    </w:pPr>
    <w:rPr>
      <w:b/>
      <w:sz w:val="28"/>
    </w:rPr>
  </w:style>
  <w:style w:type="paragraph" w:customStyle="1" w:styleId="2-1">
    <w:name w:val="содержание2-1"/>
    <w:basedOn w:val="3"/>
    <w:next w:val="a0"/>
    <w:pPr>
      <w:numPr>
        <w:ilvl w:val="0"/>
        <w:numId w:val="0"/>
      </w:numPr>
    </w:pPr>
  </w:style>
  <w:style w:type="paragraph" w:customStyle="1" w:styleId="216">
    <w:name w:val="Заголовок 2.1"/>
    <w:basedOn w:val="10"/>
    <w:pPr>
      <w:keepLines/>
      <w:widowControl w:val="0"/>
      <w:suppressLineNumbers/>
    </w:pPr>
    <w:rPr>
      <w:caps/>
      <w:szCs w:val="28"/>
    </w:rPr>
  </w:style>
  <w:style w:type="paragraph" w:customStyle="1" w:styleId="26">
    <w:name w:val="Стиль2"/>
    <w:basedOn w:val="21"/>
    <w:pPr>
      <w:keepNext/>
      <w:keepLines/>
      <w:widowControl w:val="0"/>
      <w:numPr>
        <w:numId w:val="0"/>
      </w:numPr>
      <w:suppressLineNumbers/>
      <w:tabs>
        <w:tab w:val="left" w:pos="9180"/>
      </w:tabs>
      <w:ind w:left="1836" w:hanging="576"/>
    </w:pPr>
    <w:rPr>
      <w:b/>
    </w:rPr>
  </w:style>
  <w:style w:type="paragraph" w:customStyle="1" w:styleId="35">
    <w:name w:val="Стиль3"/>
    <w:basedOn w:val="212"/>
    <w:pPr>
      <w:widowControl w:val="0"/>
      <w:tabs>
        <w:tab w:val="left" w:pos="5627"/>
      </w:tabs>
      <w:spacing w:after="0" w:line="240" w:lineRule="auto"/>
      <w:ind w:left="1080"/>
      <w:textAlignment w:val="baseline"/>
    </w:pPr>
  </w:style>
  <w:style w:type="paragraph" w:customStyle="1" w:styleId="2-11">
    <w:name w:val="содержание2-11"/>
    <w:basedOn w:val="a0"/>
  </w:style>
  <w:style w:type="paragraph" w:customStyle="1" w:styleId="42">
    <w:name w:val="Стиль4"/>
    <w:basedOn w:val="2"/>
    <w:next w:val="a0"/>
    <w:pPr>
      <w:keepLines/>
      <w:widowControl w:val="0"/>
      <w:suppressLineNumbers/>
      <w:ind w:firstLine="567"/>
    </w:pPr>
  </w:style>
  <w:style w:type="paragraph" w:customStyle="1" w:styleId="aff5">
    <w:name w:val="Таблица заголовок"/>
    <w:basedOn w:val="a0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6">
    <w:name w:val="текст таблицы"/>
    <w:basedOn w:val="a0"/>
    <w:pPr>
      <w:spacing w:before="120" w:after="0"/>
      <w:ind w:right="-102"/>
      <w:jc w:val="left"/>
    </w:pPr>
  </w:style>
  <w:style w:type="paragraph" w:customStyle="1" w:styleId="aff7">
    <w:name w:val="Пункт Знак"/>
    <w:basedOn w:val="a0"/>
    <w:pPr>
      <w:tabs>
        <w:tab w:val="left" w:pos="5670"/>
        <w:tab w:val="left" w:pos="6237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aff8">
    <w:name w:val="a"/>
    <w:basedOn w:val="a0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9">
    <w:name w:val="Словарная статья"/>
    <w:basedOn w:val="a0"/>
    <w:next w:val="a0"/>
    <w:pPr>
      <w:autoSpaceDE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affa">
    <w:name w:val="Комментарий пользователя"/>
    <w:basedOn w:val="a0"/>
    <w:next w:val="a0"/>
    <w:pPr>
      <w:autoSpaceDE w:val="0"/>
      <w:spacing w:after="0"/>
      <w:ind w:left="170"/>
      <w:jc w:val="left"/>
    </w:pPr>
    <w:rPr>
      <w:rFonts w:ascii="Arial" w:hAnsi="Arial"/>
      <w:i/>
      <w:iCs/>
      <w:color w:val="000080"/>
      <w:sz w:val="20"/>
      <w:szCs w:val="20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xl80">
    <w:name w:val="xl80"/>
    <w:basedOn w:val="a0"/>
    <w:pPr>
      <w:spacing w:before="280" w:after="280"/>
      <w:jc w:val="right"/>
    </w:pPr>
    <w:rPr>
      <w:rFonts w:ascii="Garamond" w:hAnsi="Garamond"/>
    </w:rPr>
  </w:style>
  <w:style w:type="paragraph" w:customStyle="1" w:styleId="110">
    <w:name w:val="заголовок 11"/>
    <w:basedOn w:val="a0"/>
    <w:next w:val="a0"/>
    <w:pPr>
      <w:keepNext/>
      <w:autoSpaceDE w:val="0"/>
      <w:spacing w:after="0"/>
      <w:jc w:val="center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fb">
    <w:name w:val="Вертикальный отступ"/>
    <w:basedOn w:val="a0"/>
    <w:pPr>
      <w:spacing w:after="0"/>
      <w:jc w:val="center"/>
    </w:pPr>
    <w:rPr>
      <w:sz w:val="28"/>
      <w:szCs w:val="20"/>
      <w:lang w:val="en-US"/>
    </w:rPr>
  </w:style>
  <w:style w:type="paragraph" w:customStyle="1" w:styleId="affc">
    <w:name w:val="Таблицы (моноширинный)"/>
    <w:basedOn w:val="a0"/>
    <w:next w:val="a0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ffd">
    <w:name w:val="Содержимое таблицы"/>
    <w:basedOn w:val="a0"/>
    <w:pPr>
      <w:suppressLineNumbers/>
    </w:pPr>
  </w:style>
  <w:style w:type="paragraph" w:customStyle="1" w:styleId="affe">
    <w:name w:val="Заголовок таблицы"/>
    <w:basedOn w:val="affd"/>
    <w:pPr>
      <w:jc w:val="center"/>
    </w:pPr>
    <w:rPr>
      <w:b/>
      <w:bCs/>
    </w:rPr>
  </w:style>
  <w:style w:type="paragraph" w:styleId="afff">
    <w:name w:val="Balloon Text"/>
    <w:basedOn w:val="a0"/>
    <w:link w:val="afff0"/>
    <w:uiPriority w:val="99"/>
    <w:semiHidden/>
    <w:unhideWhenUsed/>
    <w:rsid w:val="00242C3E"/>
    <w:pPr>
      <w:spacing w:after="0"/>
    </w:pPr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uiPriority w:val="99"/>
    <w:semiHidden/>
    <w:rsid w:val="00242C3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ugorsk@r.ru,%20gorod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gorsk@r.ru,%20gorod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7689</Words>
  <Characters>43829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ТКД</vt:lpstr>
    </vt:vector>
  </TitlesOfParts>
  <Company>Департамент ЖКиСК</Company>
  <LinksUpToDate>false</LinksUpToDate>
  <CharactersWithSpaces>51416</CharactersWithSpaces>
  <SharedDoc>false</SharedDoc>
  <HLinks>
    <vt:vector size="12" baseType="variant">
      <vt:variant>
        <vt:i4>327743</vt:i4>
      </vt:variant>
      <vt:variant>
        <vt:i4>3</vt:i4>
      </vt:variant>
      <vt:variant>
        <vt:i4>0</vt:i4>
      </vt:variant>
      <vt:variant>
        <vt:i4>5</vt:i4>
      </vt:variant>
      <vt:variant>
        <vt:lpwstr>mailto:ugorsk@r.ru,%20gorod</vt:lpwstr>
      </vt:variant>
      <vt:variant>
        <vt:lpwstr/>
      </vt:variant>
      <vt:variant>
        <vt:i4>327743</vt:i4>
      </vt:variant>
      <vt:variant>
        <vt:i4>0</vt:i4>
      </vt:variant>
      <vt:variant>
        <vt:i4>0</vt:i4>
      </vt:variant>
      <vt:variant>
        <vt:i4>5</vt:i4>
      </vt:variant>
      <vt:variant>
        <vt:lpwstr>mailto:ugorsk@r.ru,%20gorod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ТКД</dc:title>
  <dc:subject/>
  <dc:creator>MEZHERAUPS</dc:creator>
  <cp:keywords/>
  <cp:lastModifiedBy>Попова Татьяна Викторовна</cp:lastModifiedBy>
  <cp:revision>5</cp:revision>
  <cp:lastPrinted>2012-01-23T12:04:00Z</cp:lastPrinted>
  <dcterms:created xsi:type="dcterms:W3CDTF">2012-01-12T06:54:00Z</dcterms:created>
  <dcterms:modified xsi:type="dcterms:W3CDTF">2012-02-01T05:35:00Z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818578218</vt:i4>
  </property>
  <property fmtid="{D5CDD505-2E9C-101B-9397-08002B2CF9AE}" pid="3" name="_AuthorEmail">
    <vt:lpwstr>mezheraups@lprava.ru</vt:lpwstr>
  </property>
  <property fmtid="{D5CDD505-2E9C-101B-9397-08002B2CF9AE}" pid="4" name="_AuthorEmailDisplayName">
    <vt:lpwstr>mezheraups</vt:lpwstr>
  </property>
  <property fmtid="{D5CDD505-2E9C-101B-9397-08002B2CF9AE}" pid="5" name="_EmailSubject">
    <vt:lpwstr>Типовая конкурсная документация</vt:lpwstr>
  </property>
  <property fmtid="{D5CDD505-2E9C-101B-9397-08002B2CF9AE}" pid="6" name="_PreviousAdHocReviewCycleID">
    <vt:i4>-2039264693</vt:i4>
  </property>
  <property fmtid="{D5CDD505-2E9C-101B-9397-08002B2CF9AE}" pid="7" name="_ReviewingToolsShownOnce">
    <vt:lpwstr/>
  </property>
</Properties>
</file>